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0EC2" w14:textId="7AE33171" w:rsidR="007E2F80" w:rsidRPr="00100468" w:rsidRDefault="007E2F80" w:rsidP="007E2F80">
      <w:pPr>
        <w:spacing w:before="0"/>
        <w:rPr>
          <w:color w:val="auto"/>
        </w:rPr>
      </w:pPr>
      <w:r w:rsidRPr="002E381F">
        <w:rPr>
          <w:b/>
        </w:rPr>
        <w:t>ROLE TITLE:</w:t>
      </w:r>
      <w:r w:rsidR="00852BA2">
        <w:rPr>
          <w:b/>
        </w:rPr>
        <w:tab/>
        <w:t>Advanced Technology Programme Manager</w:t>
      </w:r>
      <w:r>
        <w:t xml:space="preserve">      </w:t>
      </w:r>
      <w:r w:rsidR="00100468" w:rsidRPr="00100468">
        <w:rPr>
          <w:color w:val="auto"/>
        </w:rPr>
        <w:t xml:space="preserve"> </w:t>
      </w:r>
    </w:p>
    <w:p w14:paraId="36F2E8FE" w14:textId="59C48C66" w:rsidR="007E2F80" w:rsidRPr="00100468" w:rsidRDefault="007E2F80" w:rsidP="007E2F80">
      <w:pPr>
        <w:spacing w:before="0"/>
        <w:rPr>
          <w:color w:val="auto"/>
        </w:rPr>
      </w:pPr>
      <w:r w:rsidRPr="00100468">
        <w:rPr>
          <w:b/>
          <w:color w:val="auto"/>
        </w:rPr>
        <w:t>Reports to</w:t>
      </w:r>
      <w:r w:rsidR="00727EE9">
        <w:rPr>
          <w:b/>
          <w:color w:val="auto"/>
        </w:rPr>
        <w:t>:</w:t>
      </w:r>
      <w:r w:rsidR="00D123A7">
        <w:rPr>
          <w:color w:val="auto"/>
        </w:rPr>
        <w:t xml:space="preserve"> </w:t>
      </w:r>
      <w:r w:rsidR="00852BA2">
        <w:rPr>
          <w:color w:val="auto"/>
        </w:rPr>
        <w:tab/>
      </w:r>
      <w:r w:rsidR="00D123A7">
        <w:rPr>
          <w:color w:val="auto"/>
        </w:rPr>
        <w:t xml:space="preserve">Head of </w:t>
      </w:r>
      <w:r w:rsidR="00852BA2">
        <w:rPr>
          <w:color w:val="auto"/>
        </w:rPr>
        <w:t>Delivery</w:t>
      </w:r>
      <w:r w:rsidR="00E35699">
        <w:rPr>
          <w:color w:val="auto"/>
        </w:rPr>
        <w:t xml:space="preserve"> (Line Manager)</w:t>
      </w:r>
      <w:r w:rsidR="0016430B">
        <w:rPr>
          <w:color w:val="auto"/>
        </w:rPr>
        <w:t xml:space="preserve">, Head of Programmes </w:t>
      </w:r>
    </w:p>
    <w:p w14:paraId="1FE11AD0" w14:textId="77777777" w:rsidR="007E2F80" w:rsidRDefault="007E2F80" w:rsidP="007E2F80">
      <w:pPr>
        <w:spacing w:before="0"/>
      </w:pPr>
    </w:p>
    <w:p w14:paraId="1CBCAAA6" w14:textId="284E482D" w:rsidR="007E2F80" w:rsidRDefault="007E2F80" w:rsidP="007E2F80">
      <w:pPr>
        <w:spacing w:before="0"/>
        <w:rPr>
          <w:rFonts w:cstheme="minorHAnsi"/>
        </w:rPr>
      </w:pPr>
      <w:r w:rsidRPr="002E381F">
        <w:rPr>
          <w:b/>
        </w:rPr>
        <w:t>Direct reports including contractors</w:t>
      </w:r>
      <w:r>
        <w:t xml:space="preserve">: </w:t>
      </w:r>
      <w:r w:rsidR="00FF3C7E">
        <w:rPr>
          <w:rFonts w:cstheme="minorHAnsi"/>
        </w:rPr>
        <w:t>TPMs</w:t>
      </w:r>
      <w:r w:rsidR="00484763">
        <w:rPr>
          <w:rFonts w:cstheme="minorHAnsi"/>
        </w:rPr>
        <w:t>, ATPLs, TPLs, associate</w:t>
      </w:r>
      <w:r w:rsidR="00514F9C">
        <w:rPr>
          <w:rFonts w:cstheme="minorHAnsi"/>
        </w:rPr>
        <w:t xml:space="preserve"> </w:t>
      </w:r>
      <w:r w:rsidR="00484763">
        <w:rPr>
          <w:rFonts w:cstheme="minorHAnsi"/>
        </w:rPr>
        <w:t>TPLs</w:t>
      </w:r>
    </w:p>
    <w:p w14:paraId="4768F924" w14:textId="77777777" w:rsidR="00AB3C5C" w:rsidRDefault="00AB3C5C" w:rsidP="007E2F80">
      <w:pPr>
        <w:spacing w:before="0"/>
        <w:rPr>
          <w:b/>
        </w:rPr>
      </w:pPr>
    </w:p>
    <w:p w14:paraId="0CEB6F1C" w14:textId="4BBA5C05" w:rsidR="007E2F80" w:rsidRDefault="007E2F80" w:rsidP="007E2F80">
      <w:pPr>
        <w:spacing w:before="0"/>
      </w:pPr>
      <w:r w:rsidRPr="002E381F">
        <w:rPr>
          <w:b/>
        </w:rPr>
        <w:t>Key relationships</w:t>
      </w:r>
      <w:r>
        <w:t xml:space="preserve">: </w:t>
      </w:r>
    </w:p>
    <w:p w14:paraId="6329C00C" w14:textId="2D682D2C" w:rsidR="00D123A7" w:rsidRDefault="00AB3C5C" w:rsidP="00C25F45">
      <w:pPr>
        <w:pStyle w:val="Bullet1"/>
      </w:pPr>
      <w:r>
        <w:t>Head of Delivery for specific business area</w:t>
      </w:r>
    </w:p>
    <w:p w14:paraId="318C8F58" w14:textId="3A88DC05" w:rsidR="00AB3C5C" w:rsidRDefault="00AB3C5C" w:rsidP="00C25F45">
      <w:pPr>
        <w:pStyle w:val="Bullet1"/>
      </w:pPr>
      <w:r>
        <w:t>Head of Programmes</w:t>
      </w:r>
    </w:p>
    <w:p w14:paraId="2FCBA929" w14:textId="5B8F123E" w:rsidR="00AB3C5C" w:rsidRDefault="00AB3C5C" w:rsidP="00C25F45">
      <w:pPr>
        <w:pStyle w:val="Bullet1"/>
      </w:pPr>
      <w:r>
        <w:t xml:space="preserve">Other ATPMs </w:t>
      </w:r>
    </w:p>
    <w:p w14:paraId="5053561D" w14:textId="0140B363" w:rsidR="0015576B" w:rsidRPr="00AA37BD" w:rsidRDefault="0015576B" w:rsidP="00C25F45">
      <w:pPr>
        <w:pStyle w:val="Bullet1"/>
      </w:pPr>
      <w:r>
        <w:t xml:space="preserve">Project Management team </w:t>
      </w:r>
    </w:p>
    <w:p w14:paraId="3F123F9E" w14:textId="77777777" w:rsidR="007E2F80" w:rsidRDefault="007E2F80" w:rsidP="007E2F80">
      <w:pPr>
        <w:spacing w:before="0"/>
        <w:rPr>
          <w:b/>
        </w:rPr>
      </w:pPr>
    </w:p>
    <w:p w14:paraId="7AB027D9" w14:textId="22495B94" w:rsidR="009E31B0" w:rsidRDefault="007E2F80" w:rsidP="00B8264D">
      <w:r w:rsidRPr="002E381F">
        <w:rPr>
          <w:b/>
        </w:rPr>
        <w:t>ROLE PURPOSE:</w:t>
      </w:r>
    </w:p>
    <w:p w14:paraId="54B31084" w14:textId="7CCBA9CB" w:rsidR="00072052" w:rsidRDefault="007C6A99" w:rsidP="00C25F45">
      <w:pPr>
        <w:pStyle w:val="Bullet1"/>
      </w:pPr>
      <w:r>
        <w:t xml:space="preserve">The ATPM is responsible for the effective </w:t>
      </w:r>
      <w:r w:rsidR="006A26F0">
        <w:t xml:space="preserve">management </w:t>
      </w:r>
      <w:r w:rsidR="00E51FE4">
        <w:t xml:space="preserve">and </w:t>
      </w:r>
      <w:r>
        <w:t>governance of the project</w:t>
      </w:r>
      <w:r w:rsidR="00B8264D">
        <w:t xml:space="preserve"> portfolio</w:t>
      </w:r>
      <w:r w:rsidR="006A26F0">
        <w:t xml:space="preserve"> for their delivery team </w:t>
      </w:r>
      <w:r w:rsidR="00B8264D">
        <w:t xml:space="preserve">in accordance with the NCC PM </w:t>
      </w:r>
      <w:r w:rsidR="00A71DB1">
        <w:t>processes and tools</w:t>
      </w:r>
      <w:r w:rsidR="00E51FE4">
        <w:t>.</w:t>
      </w:r>
    </w:p>
    <w:p w14:paraId="39D7C180" w14:textId="09B33934" w:rsidR="00F91740" w:rsidRDefault="007A4ECB" w:rsidP="00C315BE">
      <w:pPr>
        <w:pStyle w:val="Bullet1"/>
      </w:pPr>
      <w:r>
        <w:t xml:space="preserve">Whilst an ATPM may manage some </w:t>
      </w:r>
      <w:r w:rsidR="006E255F">
        <w:t xml:space="preserve">smaller </w:t>
      </w:r>
      <w:r>
        <w:t xml:space="preserve">projects directly, the primary focus of the ATPM is to ensure </w:t>
      </w:r>
      <w:r w:rsidR="008B5CA4">
        <w:t xml:space="preserve">that their project portfolio is </w:t>
      </w:r>
      <w:r w:rsidR="00C87FF9">
        <w:t xml:space="preserve">delivered to time, cost and quality </w:t>
      </w:r>
      <w:r w:rsidR="00D63C8F">
        <w:t>by ensuring that appropriate PM resource is deployed</w:t>
      </w:r>
      <w:r w:rsidR="00945C8B">
        <w:t>, supported and held to account for the delivery of projects within the portfolio.</w:t>
      </w:r>
    </w:p>
    <w:p w14:paraId="4A2B9B71" w14:textId="509CFB44" w:rsidR="003279E1" w:rsidRDefault="0020241E" w:rsidP="00C315BE">
      <w:pPr>
        <w:pStyle w:val="Bullet1"/>
      </w:pPr>
      <w:r>
        <w:t xml:space="preserve">In addition to the live project portfolio, the ATPM </w:t>
      </w:r>
      <w:r w:rsidR="00AE5651">
        <w:t>will</w:t>
      </w:r>
      <w:r w:rsidR="00C63EF4">
        <w:t xml:space="preserve"> contribute</w:t>
      </w:r>
      <w:r w:rsidR="007230F6">
        <w:t xml:space="preserve"> to and support the </w:t>
      </w:r>
      <w:r w:rsidR="00432AE1">
        <w:t>business development activities of the delivery team</w:t>
      </w:r>
      <w:r w:rsidR="00AE5651">
        <w:t xml:space="preserve"> by working on bids directly </w:t>
      </w:r>
      <w:r w:rsidR="00E92C8E">
        <w:t>o</w:t>
      </w:r>
      <w:r w:rsidR="00D613E4">
        <w:t xml:space="preserve">r </w:t>
      </w:r>
      <w:r w:rsidR="00E92C8E">
        <w:t xml:space="preserve">by ensuring that bids are adequately resourced and </w:t>
      </w:r>
      <w:r w:rsidR="00D613E4">
        <w:t>executed.</w:t>
      </w:r>
      <w:r w:rsidR="00432AE1">
        <w:t xml:space="preserve"> </w:t>
      </w:r>
    </w:p>
    <w:p w14:paraId="27C250E8" w14:textId="21D1784D" w:rsidR="00F50977" w:rsidRDefault="00F50977" w:rsidP="00C25F45">
      <w:pPr>
        <w:pStyle w:val="Bullet1"/>
      </w:pPr>
      <w:r>
        <w:t>The ATPM will work with</w:t>
      </w:r>
      <w:r w:rsidR="001250FE">
        <w:t xml:space="preserve"> the business resource manager</w:t>
      </w:r>
      <w:r w:rsidR="00FF7DCB">
        <w:t>, head of programmes and</w:t>
      </w:r>
      <w:r>
        <w:t xml:space="preserve"> other ATPMs across the </w:t>
      </w:r>
      <w:r w:rsidR="00FF7DCB">
        <w:t>NCC</w:t>
      </w:r>
      <w:r>
        <w:t xml:space="preserve"> to actively manage the workload of the PM team and ensure that </w:t>
      </w:r>
      <w:r w:rsidR="001A4A38">
        <w:t xml:space="preserve">the </w:t>
      </w:r>
      <w:r w:rsidR="008F1B54">
        <w:t xml:space="preserve">team can flex to support the NCC’s </w:t>
      </w:r>
      <w:r w:rsidR="00E479C7">
        <w:t xml:space="preserve">business level objectives and overarching strategy. </w:t>
      </w:r>
    </w:p>
    <w:p w14:paraId="2624E8B4" w14:textId="0E1A7334" w:rsidR="00545A3F" w:rsidRDefault="00545A3F" w:rsidP="00C25F45">
      <w:pPr>
        <w:pStyle w:val="Bullet1"/>
      </w:pPr>
      <w:r>
        <w:t xml:space="preserve">The ATPM is line managed by the Head of Delivery for the </w:t>
      </w:r>
      <w:r w:rsidR="00F91740">
        <w:t>delivery</w:t>
      </w:r>
      <w:r w:rsidR="0042060C">
        <w:t xml:space="preserve"> team with</w:t>
      </w:r>
      <w:r w:rsidR="00566B91">
        <w:t xml:space="preserve"> the ATPM having</w:t>
      </w:r>
      <w:r w:rsidR="0042060C">
        <w:t xml:space="preserve"> line management responsibility for the </w:t>
      </w:r>
      <w:r w:rsidR="00AF7002">
        <w:t xml:space="preserve">project managers in their area. This line management may be delegated to TPMs where appropriate. </w:t>
      </w:r>
    </w:p>
    <w:p w14:paraId="2C7B4324" w14:textId="24CA271E" w:rsidR="00C315BE" w:rsidRDefault="00C315BE" w:rsidP="00C25F45">
      <w:pPr>
        <w:pStyle w:val="Bullet1"/>
      </w:pPr>
      <w:r>
        <w:t xml:space="preserve">The ATPM </w:t>
      </w:r>
      <w:r w:rsidR="00D325F5">
        <w:t xml:space="preserve">also </w:t>
      </w:r>
      <w:r>
        <w:t>reports to the head of programmes.</w:t>
      </w:r>
      <w:r w:rsidR="00D905FB">
        <w:t xml:space="preserve"> </w:t>
      </w:r>
      <w:r w:rsidR="001250FE">
        <w:t>T</w:t>
      </w:r>
      <w:r w:rsidR="003040C0">
        <w:t>he ATPM</w:t>
      </w:r>
      <w:r w:rsidR="000324D5">
        <w:t xml:space="preserve"> will</w:t>
      </w:r>
      <w:r w:rsidR="00E653B8">
        <w:t xml:space="preserve"> work with the Head of Programmes and the other ATPMs</w:t>
      </w:r>
      <w:r w:rsidR="00E10B37">
        <w:t xml:space="preserve"> to</w:t>
      </w:r>
      <w:r w:rsidR="009E5A31">
        <w:t xml:space="preserve"> develop, maintain and refine the NCCs project management processes and tools. The ATPM is the conduit </w:t>
      </w:r>
      <w:r w:rsidR="00A63A00">
        <w:t xml:space="preserve">through which new tools and processes are deployed concurrently across the NCCs </w:t>
      </w:r>
      <w:r w:rsidR="000324D5">
        <w:t>different delivery areas and is responsible for ensuring correct processes and tools are used by the PMs in the</w:t>
      </w:r>
      <w:r w:rsidR="00A71DB1">
        <w:t>ir portfolio</w:t>
      </w:r>
      <w:r w:rsidR="00A07E28">
        <w:t xml:space="preserve">. </w:t>
      </w:r>
    </w:p>
    <w:p w14:paraId="60640D0A" w14:textId="79E79D4D" w:rsidR="007E2F80" w:rsidRDefault="007E2F80" w:rsidP="008260B8">
      <w:pPr>
        <w:pStyle w:val="Bullet1"/>
        <w:numPr>
          <w:ilvl w:val="0"/>
          <w:numId w:val="0"/>
        </w:numPr>
        <w:ind w:left="340"/>
      </w:pPr>
    </w:p>
    <w:p w14:paraId="325A0297" w14:textId="77777777" w:rsidR="00F737D0" w:rsidRDefault="00F737D0" w:rsidP="007E2F80">
      <w:pPr>
        <w:spacing w:before="0"/>
        <w:rPr>
          <w:b/>
        </w:rPr>
      </w:pPr>
    </w:p>
    <w:p w14:paraId="795529B2" w14:textId="4315B1FD" w:rsidR="007E2F80" w:rsidRDefault="007E2F80" w:rsidP="007E2F80">
      <w:pPr>
        <w:spacing w:before="0"/>
      </w:pPr>
      <w:r w:rsidRPr="002E381F">
        <w:rPr>
          <w:b/>
        </w:rPr>
        <w:t>MAIN ACTIVITIES</w:t>
      </w:r>
      <w:r>
        <w:t>:</w:t>
      </w:r>
    </w:p>
    <w:p w14:paraId="1BE4726F" w14:textId="77777777" w:rsidR="00C25F45" w:rsidRPr="00C25F45" w:rsidRDefault="00C25F45" w:rsidP="00C25F45">
      <w:pPr>
        <w:rPr>
          <w:rFonts w:cstheme="minorHAnsi"/>
          <w:u w:val="single"/>
        </w:rPr>
      </w:pPr>
      <w:r w:rsidRPr="00C25F45">
        <w:rPr>
          <w:rFonts w:cstheme="minorHAnsi"/>
          <w:u w:val="single"/>
        </w:rPr>
        <w:t xml:space="preserve">Programme Management </w:t>
      </w:r>
    </w:p>
    <w:p w14:paraId="2606D754" w14:textId="44FF01A1" w:rsidR="00C25F45" w:rsidRDefault="00072052" w:rsidP="00C25F45">
      <w:pPr>
        <w:pStyle w:val="Bullet1"/>
      </w:pPr>
      <w:r>
        <w:t>Responsib</w:t>
      </w:r>
      <w:r w:rsidR="000E6F2A">
        <w:t>le</w:t>
      </w:r>
      <w:r>
        <w:t xml:space="preserve"> </w:t>
      </w:r>
      <w:r w:rsidR="00B8264D">
        <w:t>for</w:t>
      </w:r>
      <w:r>
        <w:t xml:space="preserve"> project governance</w:t>
      </w:r>
      <w:r w:rsidR="000E6F2A">
        <w:t xml:space="preserve"> of projects within the ATPM</w:t>
      </w:r>
      <w:r w:rsidR="00457CBE">
        <w:t>s delivery area</w:t>
      </w:r>
      <w:r>
        <w:t xml:space="preserve"> and accountable </w:t>
      </w:r>
      <w:r w:rsidR="00B8264D">
        <w:t>for</w:t>
      </w:r>
      <w:r>
        <w:t xml:space="preserve"> the project delivery</w:t>
      </w:r>
      <w:r w:rsidR="00457CBE">
        <w:t xml:space="preserve"> to Time, Cost and Quality</w:t>
      </w:r>
      <w:r>
        <w:t>. Delegat</w:t>
      </w:r>
      <w:r w:rsidR="00B8264D">
        <w:t>ion of</w:t>
      </w:r>
      <w:r>
        <w:t xml:space="preserve"> responsibility </w:t>
      </w:r>
      <w:r w:rsidR="00B8264D">
        <w:t>for</w:t>
      </w:r>
      <w:r>
        <w:t xml:space="preserve"> project delivery </w:t>
      </w:r>
      <w:r w:rsidR="00B8264D">
        <w:t>to the PM team.</w:t>
      </w:r>
    </w:p>
    <w:p w14:paraId="255AA68C" w14:textId="75506E6F" w:rsidR="003567B1" w:rsidRPr="00F44A13" w:rsidRDefault="00CA5B6C" w:rsidP="00C25F45">
      <w:pPr>
        <w:pStyle w:val="Bullet1"/>
      </w:pPr>
      <w:r>
        <w:t xml:space="preserve">Work with the PMs to support project delivery and act as a point of escalation where projects are </w:t>
      </w:r>
      <w:r w:rsidR="007A7B0F">
        <w:t xml:space="preserve">under achieving in terms of Time, Cost and Quality. </w:t>
      </w:r>
    </w:p>
    <w:p w14:paraId="17B8825A" w14:textId="21825B3F" w:rsidR="00C25F45" w:rsidRPr="004D58D0" w:rsidRDefault="00477E7C" w:rsidP="00C25F45">
      <w:pPr>
        <w:pStyle w:val="Bullet1"/>
      </w:pPr>
      <w:r>
        <w:t>Work with the other ATPMs, Head of Programmes</w:t>
      </w:r>
      <w:r w:rsidR="00D44115">
        <w:t>, Business Resource Mana</w:t>
      </w:r>
      <w:r w:rsidR="00810873">
        <w:t>ge</w:t>
      </w:r>
      <w:r w:rsidR="00D44115">
        <w:t xml:space="preserve">r and Delivery Portfolio Manager to </w:t>
      </w:r>
      <w:r w:rsidR="00106F2E">
        <w:t xml:space="preserve">develop, maintain and refine the NCC’s </w:t>
      </w:r>
      <w:r w:rsidR="00AE0C0C">
        <w:t xml:space="preserve">PM processes and tools. The ATPM is responsible for ensuring that these tools and processes are deployed and utilised </w:t>
      </w:r>
      <w:r w:rsidR="000E6ACA">
        <w:t xml:space="preserve">correctly by the PM team within their delivery area. </w:t>
      </w:r>
    </w:p>
    <w:p w14:paraId="1C6D69CD" w14:textId="77777777" w:rsidR="00C25F45" w:rsidRPr="004D58D0" w:rsidRDefault="00C25F45" w:rsidP="00C25F45">
      <w:pPr>
        <w:pStyle w:val="Bullet1"/>
      </w:pPr>
      <w:r w:rsidRPr="004D58D0">
        <w:lastRenderedPageBreak/>
        <w:t xml:space="preserve">Ensure all projects adhere to NCC quality, health and safety processes and actively promote a positive H&amp;S culture within the team. </w:t>
      </w:r>
    </w:p>
    <w:p w14:paraId="2C808C4E" w14:textId="20F3322A" w:rsidR="00C25F45" w:rsidRPr="00C25F45" w:rsidRDefault="00C25F45" w:rsidP="00C25F45">
      <w:pPr>
        <w:rPr>
          <w:rFonts w:cstheme="minorHAnsi"/>
          <w:u w:val="single"/>
        </w:rPr>
      </w:pPr>
      <w:r w:rsidRPr="00C25F45">
        <w:rPr>
          <w:rFonts w:cstheme="minorHAnsi"/>
          <w:u w:val="single"/>
        </w:rPr>
        <w:t xml:space="preserve">Customer </w:t>
      </w:r>
      <w:r w:rsidR="003567B1">
        <w:rPr>
          <w:rFonts w:cstheme="minorHAnsi"/>
          <w:u w:val="single"/>
        </w:rPr>
        <w:t>Engagement and Business Development</w:t>
      </w:r>
    </w:p>
    <w:p w14:paraId="2098F89F" w14:textId="780CAB36" w:rsidR="003567B1" w:rsidRDefault="00B167AB" w:rsidP="00C25F45">
      <w:pPr>
        <w:pStyle w:val="Bullet1"/>
      </w:pPr>
      <w:r>
        <w:t>Lead and s</w:t>
      </w:r>
      <w:r w:rsidR="003567B1">
        <w:t xml:space="preserve">upport the </w:t>
      </w:r>
      <w:r w:rsidR="00BC17AB">
        <w:t xml:space="preserve">sector </w:t>
      </w:r>
      <w:r w:rsidR="003567B1">
        <w:t>project team in the development of bid</w:t>
      </w:r>
      <w:r>
        <w:t>s. A</w:t>
      </w:r>
      <w:r w:rsidR="003567B1">
        <w:t>ccountable for the delivery of bids to customer.</w:t>
      </w:r>
    </w:p>
    <w:p w14:paraId="5A9353F7" w14:textId="41E46551" w:rsidR="00C25F45" w:rsidRDefault="00C25F45" w:rsidP="00C25F45">
      <w:pPr>
        <w:pStyle w:val="Bullet1"/>
      </w:pPr>
      <w:r w:rsidRPr="009E1254">
        <w:t xml:space="preserve">Develop and maintain appropriate </w:t>
      </w:r>
      <w:r>
        <w:t xml:space="preserve">relationships with the </w:t>
      </w:r>
      <w:r w:rsidRPr="009E1254">
        <w:t>customer representative</w:t>
      </w:r>
      <w:r>
        <w:t xml:space="preserve">(s) and project stakeholder(s) </w:t>
      </w:r>
    </w:p>
    <w:p w14:paraId="61091D72" w14:textId="720FBC93" w:rsidR="00C25F45" w:rsidRDefault="00C25F45" w:rsidP="00C25F45">
      <w:pPr>
        <w:pStyle w:val="Bullet1"/>
      </w:pPr>
      <w:r>
        <w:t xml:space="preserve">Work with existing and new customers to develop sector exposure </w:t>
      </w:r>
      <w:r w:rsidR="00B167AB">
        <w:t>and</w:t>
      </w:r>
      <w:r>
        <w:t xml:space="preserve"> contribute to the overall NCC strategi</w:t>
      </w:r>
      <w:r w:rsidR="00C200CA">
        <w:t xml:space="preserve">c objectives. </w:t>
      </w:r>
    </w:p>
    <w:p w14:paraId="35BB7BC7" w14:textId="39B59F01" w:rsidR="00C25F45" w:rsidRDefault="00C25F45" w:rsidP="00C25F45">
      <w:pPr>
        <w:pStyle w:val="Bullet1"/>
      </w:pPr>
      <w:r>
        <w:t xml:space="preserve">Grow the existing customer project portfolio through </w:t>
      </w:r>
      <w:r w:rsidR="00B167AB">
        <w:t xml:space="preserve">new memberships, </w:t>
      </w:r>
      <w:r>
        <w:t>additional PV and CR&amp;D funded projects, where possible leveraging new capability developments in the centre</w:t>
      </w:r>
    </w:p>
    <w:p w14:paraId="74884134" w14:textId="77777777" w:rsidR="00C25F45" w:rsidRPr="009E1254" w:rsidRDefault="00C25F45" w:rsidP="00C25F45">
      <w:pPr>
        <w:pStyle w:val="Bullet1"/>
      </w:pPr>
      <w:r>
        <w:t>Represent the NCC as the account manager for key accounts for strategically significant customers or targets, focussing on delivering in accordance with their expectations and actively seeking opportunities to expand the account, supporting the growth objectives of the NCC</w:t>
      </w:r>
    </w:p>
    <w:p w14:paraId="3DE9CDDD" w14:textId="77777777" w:rsidR="00C25F45" w:rsidRDefault="00C25F45" w:rsidP="00C25F45">
      <w:pPr>
        <w:rPr>
          <w:rFonts w:cstheme="minorHAnsi"/>
          <w:u w:val="single"/>
        </w:rPr>
      </w:pPr>
    </w:p>
    <w:p w14:paraId="1D5F1667" w14:textId="6029C7FB" w:rsidR="00C25F45" w:rsidRPr="00C25F45" w:rsidRDefault="00C25F45" w:rsidP="00C25F45">
      <w:pPr>
        <w:rPr>
          <w:rFonts w:cstheme="minorHAnsi"/>
          <w:u w:val="single"/>
        </w:rPr>
      </w:pPr>
      <w:r w:rsidRPr="00C25F45">
        <w:rPr>
          <w:rFonts w:cstheme="minorHAnsi"/>
          <w:u w:val="single"/>
        </w:rPr>
        <w:t xml:space="preserve">Sales and Operations Planning </w:t>
      </w:r>
    </w:p>
    <w:p w14:paraId="63EB2D1B" w14:textId="17119575" w:rsidR="00C25F45" w:rsidRPr="009E1254" w:rsidRDefault="00C25F45" w:rsidP="00C25F45">
      <w:pPr>
        <w:pStyle w:val="Bullet1"/>
      </w:pPr>
      <w:r>
        <w:t>Ensure robu</w:t>
      </w:r>
      <w:r w:rsidR="00AD23BF">
        <w:t>st</w:t>
      </w:r>
      <w:r w:rsidR="00B60599">
        <w:t xml:space="preserve"> portfolio</w:t>
      </w:r>
      <w:r>
        <w:t xml:space="preserve"> forecasting is in place </w:t>
      </w:r>
      <w:r w:rsidR="003567B1">
        <w:t>i</w:t>
      </w:r>
      <w:r w:rsidR="00AD23BF">
        <w:t>n</w:t>
      </w:r>
      <w:r w:rsidR="003567B1">
        <w:t xml:space="preserve"> line with NCC</w:t>
      </w:r>
      <w:r w:rsidR="00AD23BF">
        <w:t>’s</w:t>
      </w:r>
      <w:r w:rsidR="00B60599">
        <w:t xml:space="preserve"> forecasting processes and tools</w:t>
      </w:r>
      <w:r w:rsidR="003567B1">
        <w:t>.</w:t>
      </w:r>
    </w:p>
    <w:p w14:paraId="502E4DC8" w14:textId="189F7988" w:rsidR="00C25F45" w:rsidRDefault="00C25F45" w:rsidP="00C25F45">
      <w:pPr>
        <w:pStyle w:val="Bullet1"/>
      </w:pPr>
      <w:r>
        <w:t>Analyse</w:t>
      </w:r>
      <w:r w:rsidR="007E02E2">
        <w:t xml:space="preserve"> actual portfolio </w:t>
      </w:r>
      <w:r>
        <w:t xml:space="preserve">performance against forecast </w:t>
      </w:r>
      <w:r w:rsidR="007E02E2">
        <w:t>and</w:t>
      </w:r>
      <w:r>
        <w:t xml:space="preserve"> provide clear variance analysis</w:t>
      </w:r>
      <w:r w:rsidR="007E02E2">
        <w:t>.</w:t>
      </w:r>
    </w:p>
    <w:p w14:paraId="7B356148" w14:textId="279DFFFD" w:rsidR="00F61479" w:rsidRDefault="003567B1" w:rsidP="00C25F45">
      <w:pPr>
        <w:pStyle w:val="Bullet1"/>
      </w:pPr>
      <w:r>
        <w:t xml:space="preserve">Ensure </w:t>
      </w:r>
      <w:r w:rsidR="00B167AB">
        <w:t>an appropriate balance</w:t>
      </w:r>
      <w:r>
        <w:t xml:space="preserve"> of</w:t>
      </w:r>
      <w:r w:rsidR="00B167AB">
        <w:t xml:space="preserve"> portfolio growth,</w:t>
      </w:r>
      <w:r>
        <w:t xml:space="preserve"> project impact and financial sustainability </w:t>
      </w:r>
      <w:r w:rsidR="00E464E3">
        <w:t>through utilisation</w:t>
      </w:r>
      <w:r w:rsidR="00B167AB">
        <w:t xml:space="preserve"> of </w:t>
      </w:r>
      <w:r w:rsidR="00F61479">
        <w:t>PM</w:t>
      </w:r>
      <w:r w:rsidR="00B167AB">
        <w:t xml:space="preserve"> resource</w:t>
      </w:r>
      <w:r w:rsidR="00F61479">
        <w:t>s</w:t>
      </w:r>
      <w:r>
        <w:t xml:space="preserve">. </w:t>
      </w:r>
    </w:p>
    <w:p w14:paraId="1F6C89EC" w14:textId="77777777" w:rsidR="008B700A" w:rsidRPr="008B700A" w:rsidRDefault="008B700A" w:rsidP="00B3782E">
      <w:pPr>
        <w:pStyle w:val="Bullet1"/>
        <w:numPr>
          <w:ilvl w:val="0"/>
          <w:numId w:val="0"/>
        </w:numPr>
        <w:ind w:left="340"/>
      </w:pPr>
    </w:p>
    <w:p w14:paraId="5D079DE5" w14:textId="04D1AF0E" w:rsidR="00C25F45" w:rsidRPr="00C25F45" w:rsidRDefault="00C25F45" w:rsidP="00C25F45">
      <w:pPr>
        <w:rPr>
          <w:rFonts w:cstheme="minorHAnsi"/>
          <w:u w:val="single"/>
        </w:rPr>
      </w:pPr>
      <w:r w:rsidRPr="00C25F45">
        <w:rPr>
          <w:rFonts w:cstheme="minorHAnsi"/>
          <w:u w:val="single"/>
        </w:rPr>
        <w:t xml:space="preserve">People management </w:t>
      </w:r>
    </w:p>
    <w:p w14:paraId="08413CBA" w14:textId="5B3D0740" w:rsidR="00C25F45" w:rsidRDefault="00C25F45" w:rsidP="00C25F45">
      <w:pPr>
        <w:pStyle w:val="Bullet1"/>
      </w:pPr>
      <w:r>
        <w:t xml:space="preserve">Manage a high performance cross functional team </w:t>
      </w:r>
      <w:r w:rsidR="00B167AB">
        <w:t>in the delivery of the assigned portfolio</w:t>
      </w:r>
      <w:r w:rsidR="00B3782E">
        <w:t>.</w:t>
      </w:r>
    </w:p>
    <w:p w14:paraId="49C35993" w14:textId="09BAF209" w:rsidR="00C25F45" w:rsidRPr="004D1655" w:rsidRDefault="00C25F45" w:rsidP="00C25F45">
      <w:pPr>
        <w:pStyle w:val="Bullet1"/>
      </w:pPr>
      <w:r w:rsidRPr="004D1655">
        <w:t>Direct line-management accountability for TP</w:t>
      </w:r>
      <w:r w:rsidR="00424D28">
        <w:t>M, ATPL, and TPL</w:t>
      </w:r>
      <w:r w:rsidRPr="004D1655">
        <w:t xml:space="preserve">s within sector group including </w:t>
      </w:r>
      <w:r>
        <w:t>providing</w:t>
      </w:r>
      <w:r w:rsidRPr="004D1655">
        <w:t xml:space="preserve"> clear, SMART objectives and </w:t>
      </w:r>
      <w:r w:rsidR="00594122">
        <w:t xml:space="preserve">regular </w:t>
      </w:r>
      <w:r w:rsidRPr="004D1655">
        <w:t>review</w:t>
      </w:r>
      <w:r w:rsidR="00424D28">
        <w:t>.</w:t>
      </w:r>
    </w:p>
    <w:p w14:paraId="66504A78" w14:textId="5187C72E" w:rsidR="00C25F45" w:rsidRDefault="00C25F45" w:rsidP="00C25F45">
      <w:pPr>
        <w:pStyle w:val="Bullet1"/>
      </w:pPr>
      <w:r>
        <w:t>Role model inspirational leadership qualities and values to motivate employees to be the best that they can be</w:t>
      </w:r>
      <w:r w:rsidR="00B167AB">
        <w:t xml:space="preserve">. </w:t>
      </w:r>
    </w:p>
    <w:p w14:paraId="3145D747" w14:textId="734DC1BD" w:rsidR="00C25F45" w:rsidRDefault="00C25F45" w:rsidP="00C25F45">
      <w:pPr>
        <w:pStyle w:val="Bullet1"/>
      </w:pPr>
      <w:r>
        <w:t>Embed a culture of personal development through regular personal development reviews and planning</w:t>
      </w:r>
      <w:r w:rsidR="00B167AB">
        <w:t>.</w:t>
      </w:r>
    </w:p>
    <w:p w14:paraId="17B55190" w14:textId="39478889" w:rsidR="00C25F45" w:rsidRPr="00F44A13" w:rsidRDefault="00C25F45" w:rsidP="00C25F45">
      <w:pPr>
        <w:pStyle w:val="Bullet1"/>
      </w:pPr>
      <w:r w:rsidRPr="00F44A13">
        <w:t xml:space="preserve">Ensure that the </w:t>
      </w:r>
      <w:r w:rsidR="00B167AB">
        <w:t xml:space="preserve">sector PM </w:t>
      </w:r>
      <w:r w:rsidRPr="00F44A13">
        <w:t xml:space="preserve">team is adequately resourced to meet the current </w:t>
      </w:r>
      <w:r w:rsidR="00A7395C">
        <w:t>portfolio</w:t>
      </w:r>
      <w:r w:rsidRPr="00F44A13">
        <w:t xml:space="preserve"> delivery requirements</w:t>
      </w:r>
    </w:p>
    <w:p w14:paraId="2206AEF2" w14:textId="2C198D63" w:rsidR="00C25F45" w:rsidRPr="00F44A13" w:rsidRDefault="00C25F45" w:rsidP="00C25F45">
      <w:pPr>
        <w:pStyle w:val="Bullet1"/>
      </w:pPr>
      <w:r w:rsidRPr="00F44A13">
        <w:t>Ensure a resource profile and recruitment plan is recommended to the Head of Programmes</w:t>
      </w:r>
      <w:r w:rsidR="00A7395C">
        <w:t xml:space="preserve"> and head of delivery </w:t>
      </w:r>
      <w:r w:rsidRPr="00F44A13">
        <w:t>to enable delivery of the future programme delivery requirements</w:t>
      </w:r>
    </w:p>
    <w:p w14:paraId="75724524" w14:textId="6B51DDF0" w:rsidR="00C25F45" w:rsidRPr="00F44A13" w:rsidRDefault="00C25F45" w:rsidP="00C25F45">
      <w:pPr>
        <w:pStyle w:val="Bullet1"/>
      </w:pPr>
      <w:r w:rsidRPr="00F44A13">
        <w:t xml:space="preserve">Able to set clear expectations </w:t>
      </w:r>
      <w:r w:rsidR="00B167AB">
        <w:t xml:space="preserve">for the PM </w:t>
      </w:r>
      <w:r w:rsidR="004D7950">
        <w:t xml:space="preserve">team and create </w:t>
      </w:r>
      <w:r w:rsidR="00261E33">
        <w:t>the</w:t>
      </w:r>
      <w:r w:rsidRPr="00F44A13">
        <w:t xml:space="preserve"> culture</w:t>
      </w:r>
      <w:r w:rsidR="0018079F">
        <w:t xml:space="preserve"> of personal accountability</w:t>
      </w:r>
      <w:r w:rsidRPr="00F44A13">
        <w:t xml:space="preserve"> </w:t>
      </w:r>
      <w:r w:rsidR="00B167AB">
        <w:t xml:space="preserve">that is </w:t>
      </w:r>
      <w:r w:rsidRPr="00F44A13">
        <w:t xml:space="preserve">required </w:t>
      </w:r>
      <w:r w:rsidR="00261E33" w:rsidRPr="00F44A13">
        <w:t>to</w:t>
      </w:r>
      <w:r w:rsidRPr="00F44A13">
        <w:t xml:space="preserve"> deliver against Time, Quality, Cost and Scope objectives</w:t>
      </w:r>
      <w:r w:rsidR="00B167AB">
        <w:t>.</w:t>
      </w:r>
    </w:p>
    <w:p w14:paraId="3BD35E01" w14:textId="0FCEC976" w:rsidR="00C25F45" w:rsidRPr="00F44A13" w:rsidRDefault="00C25F45" w:rsidP="00C25F45">
      <w:pPr>
        <w:pStyle w:val="Bullet1"/>
      </w:pPr>
      <w:r w:rsidRPr="00F44A13">
        <w:t xml:space="preserve">Able to work effectively and negotiate with other key NCC functional teams and managers </w:t>
      </w:r>
      <w:r w:rsidR="00261E33" w:rsidRPr="00F44A13">
        <w:t>to</w:t>
      </w:r>
      <w:r w:rsidRPr="00F44A13">
        <w:t xml:space="preserve"> ensure programme delivery is maintained and projects are supported</w:t>
      </w:r>
      <w:r w:rsidR="00B167AB">
        <w:t>.</w:t>
      </w:r>
    </w:p>
    <w:p w14:paraId="36CA23CE" w14:textId="2B628C53" w:rsidR="00C25F45" w:rsidRPr="00F44A13" w:rsidRDefault="00C25F45" w:rsidP="00C25F45">
      <w:pPr>
        <w:pStyle w:val="Bullet1"/>
      </w:pPr>
      <w:r w:rsidRPr="00F44A13">
        <w:t>Able to effectively manage in-direct reports to ensure programme support and effective deployment and performance within projects</w:t>
      </w:r>
      <w:r w:rsidR="00B167AB">
        <w:t>.</w:t>
      </w:r>
    </w:p>
    <w:p w14:paraId="532D9589" w14:textId="77777777" w:rsidR="007E2F80" w:rsidRDefault="007E2F80" w:rsidP="007E2F80">
      <w:pPr>
        <w:spacing w:before="0"/>
      </w:pPr>
    </w:p>
    <w:p w14:paraId="16CE9CFC" w14:textId="77777777" w:rsidR="007E2F80" w:rsidRDefault="007E2F80" w:rsidP="007E2F80">
      <w:pPr>
        <w:spacing w:before="0"/>
      </w:pPr>
      <w: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0F693ED3" w14:textId="77777777" w:rsidR="007E2F80" w:rsidRDefault="007E2F80" w:rsidP="007E2F80">
      <w:pPr>
        <w:spacing w:before="0"/>
      </w:pPr>
    </w:p>
    <w:p w14:paraId="539BDEDF" w14:textId="77777777" w:rsidR="007E2F80" w:rsidRDefault="007E2F80" w:rsidP="007E2F80">
      <w:pPr>
        <w:spacing w:before="0"/>
        <w:rPr>
          <w:b/>
        </w:rPr>
      </w:pPr>
      <w:r w:rsidRPr="002E381F">
        <w:rPr>
          <w:b/>
        </w:rPr>
        <w:t>PERSON SPECIFICATION</w:t>
      </w:r>
    </w:p>
    <w:tbl>
      <w:tblPr>
        <w:tblStyle w:val="NCCTable"/>
        <w:tblW w:w="0" w:type="auto"/>
        <w:tblLook w:val="0420" w:firstRow="1" w:lastRow="0" w:firstColumn="0" w:lastColumn="0" w:noHBand="0" w:noVBand="1"/>
      </w:tblPr>
      <w:tblGrid>
        <w:gridCol w:w="4503"/>
        <w:gridCol w:w="4739"/>
      </w:tblGrid>
      <w:tr w:rsidR="007E2F80" w:rsidRPr="00B94058" w14:paraId="11196E7F" w14:textId="77777777" w:rsidTr="007F52F6">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1DC1F006" w14:textId="77777777" w:rsidR="007E2F80" w:rsidRPr="00B94058" w:rsidRDefault="007E2F80" w:rsidP="007F52F6">
            <w:pPr>
              <w:spacing w:before="0"/>
              <w:rPr>
                <w:b w:val="0"/>
              </w:rPr>
            </w:pPr>
            <w:r w:rsidRPr="00B94058">
              <w:t>Essential</w:t>
            </w:r>
          </w:p>
        </w:tc>
        <w:tc>
          <w:tcPr>
            <w:tcW w:w="4739" w:type="dxa"/>
          </w:tcPr>
          <w:p w14:paraId="3421D5F2" w14:textId="77777777" w:rsidR="007E2F80" w:rsidRPr="00B94058" w:rsidRDefault="007E2F80" w:rsidP="007F52F6">
            <w:pPr>
              <w:spacing w:before="0"/>
              <w:rPr>
                <w:b w:val="0"/>
              </w:rPr>
            </w:pPr>
            <w:r w:rsidRPr="00B94058">
              <w:t>Desirable</w:t>
            </w:r>
          </w:p>
        </w:tc>
      </w:tr>
      <w:tr w:rsidR="007E2F80" w:rsidRPr="00B94058" w14:paraId="348E32DB" w14:textId="77777777" w:rsidTr="007F52F6">
        <w:trPr>
          <w:trHeight w:val="2804"/>
        </w:trPr>
        <w:tc>
          <w:tcPr>
            <w:tcW w:w="4503" w:type="dxa"/>
          </w:tcPr>
          <w:p w14:paraId="17B0BFDA" w14:textId="77777777" w:rsidR="007E2F80" w:rsidRPr="00DC4C72" w:rsidRDefault="007E2F80" w:rsidP="007F52F6">
            <w:pPr>
              <w:spacing w:before="0"/>
              <w:rPr>
                <w:u w:val="single"/>
              </w:rPr>
            </w:pPr>
            <w:r w:rsidRPr="00DC4C72">
              <w:rPr>
                <w:u w:val="single"/>
              </w:rPr>
              <w:t>Qualifications/Experience</w:t>
            </w:r>
          </w:p>
          <w:p w14:paraId="5CA7C014" w14:textId="3EBC2B43" w:rsidR="00C25F45" w:rsidRDefault="007E2F80" w:rsidP="00C25F45">
            <w:pPr>
              <w:pStyle w:val="Bullet1"/>
            </w:pPr>
            <w:r>
              <w:t xml:space="preserve"> </w:t>
            </w:r>
            <w:r w:rsidR="00C25F45" w:rsidRPr="007E5760">
              <w:t>Minimum degree level qualification</w:t>
            </w:r>
            <w:r w:rsidR="00C25F45">
              <w:t xml:space="preserve"> (or equivalent</w:t>
            </w:r>
            <w:r w:rsidR="0066459F">
              <w:t xml:space="preserve"> experience</w:t>
            </w:r>
            <w:r w:rsidR="00C25F45">
              <w:t>)</w:t>
            </w:r>
            <w:r w:rsidR="00C25F45" w:rsidRPr="007E5760">
              <w:t xml:space="preserve"> in </w:t>
            </w:r>
            <w:r w:rsidR="0066459F">
              <w:t>appropriate specialism</w:t>
            </w:r>
          </w:p>
          <w:p w14:paraId="2A80B3B5" w14:textId="77777777" w:rsidR="00C25F45" w:rsidRPr="007E5760" w:rsidRDefault="00C25F45" w:rsidP="00C25F45">
            <w:pPr>
              <w:pStyle w:val="Bullet1"/>
            </w:pPr>
            <w:r>
              <w:t xml:space="preserve">Specialist </w:t>
            </w:r>
            <w:r w:rsidRPr="007E5760">
              <w:t xml:space="preserve">Project Management qualification </w:t>
            </w:r>
          </w:p>
          <w:p w14:paraId="267AE492" w14:textId="53D4728B" w:rsidR="00C25F45" w:rsidRDefault="00C25F45" w:rsidP="00C25F45">
            <w:pPr>
              <w:pStyle w:val="Bullet1"/>
            </w:pPr>
            <w:r>
              <w:t>Extensive experience of successfully managing</w:t>
            </w:r>
            <w:r w:rsidR="009872CF">
              <w:t xml:space="preserve"> </w:t>
            </w:r>
            <w:r>
              <w:t>complex programmes of activity with multiple stakeholders</w:t>
            </w:r>
            <w:r w:rsidR="0066459F">
              <w:t xml:space="preserve"> in an appropriate specialist area</w:t>
            </w:r>
          </w:p>
          <w:p w14:paraId="2A61891C" w14:textId="77777777" w:rsidR="00C25F45" w:rsidRPr="007960F7" w:rsidRDefault="00C25F45" w:rsidP="00C25F45">
            <w:pPr>
              <w:pStyle w:val="Bullet1"/>
            </w:pPr>
            <w:r>
              <w:t>Proven direct line-management experience of multi-functional teams.</w:t>
            </w:r>
          </w:p>
          <w:p w14:paraId="72BCCD22" w14:textId="7AD5D2BB" w:rsidR="007E2F80" w:rsidRPr="008D545F" w:rsidRDefault="00C25F45" w:rsidP="00C25F45">
            <w:pPr>
              <w:pStyle w:val="Bullet1"/>
              <w:rPr>
                <w:sz w:val="24"/>
                <w:szCs w:val="24"/>
              </w:rPr>
            </w:pPr>
            <w:r>
              <w:t>Strong customer relationship management skills</w:t>
            </w:r>
          </w:p>
        </w:tc>
        <w:tc>
          <w:tcPr>
            <w:tcW w:w="4739" w:type="dxa"/>
          </w:tcPr>
          <w:p w14:paraId="5016815E" w14:textId="77777777" w:rsidR="007E2F80" w:rsidRPr="00DC4C72" w:rsidRDefault="007E2F80" w:rsidP="007F52F6">
            <w:pPr>
              <w:spacing w:before="0"/>
              <w:rPr>
                <w:u w:val="single"/>
              </w:rPr>
            </w:pPr>
            <w:r w:rsidRPr="00DC4C72">
              <w:rPr>
                <w:u w:val="single"/>
              </w:rPr>
              <w:t>Qualifications/Experience</w:t>
            </w:r>
          </w:p>
          <w:p w14:paraId="25938CBA" w14:textId="1805295D" w:rsidR="00C25F45" w:rsidRDefault="00C25F45" w:rsidP="00C25F45">
            <w:pPr>
              <w:pStyle w:val="Bullet1"/>
            </w:pPr>
            <w:r>
              <w:t>Demonstrable experience of successfully m</w:t>
            </w:r>
            <w:r w:rsidRPr="007E5760">
              <w:t>anag</w:t>
            </w:r>
            <w:r w:rsidR="0066459F">
              <w:t>ing</w:t>
            </w:r>
            <w:r w:rsidRPr="007E5760">
              <w:t xml:space="preserve"> complex research and development projects</w:t>
            </w:r>
          </w:p>
          <w:p w14:paraId="288A7C4F" w14:textId="77777777" w:rsidR="00C25F45" w:rsidRPr="007E5760" w:rsidRDefault="00C25F45" w:rsidP="00C25F45">
            <w:pPr>
              <w:pStyle w:val="Bullet1"/>
            </w:pPr>
            <w:r>
              <w:t>APMP qualification (or equivalent)</w:t>
            </w:r>
          </w:p>
          <w:p w14:paraId="63CFBA24" w14:textId="77777777" w:rsidR="00C25F45" w:rsidRPr="007E5760" w:rsidRDefault="00C25F45" w:rsidP="00C25F45">
            <w:pPr>
              <w:pStyle w:val="Bullet1"/>
              <w:rPr>
                <w:b/>
              </w:rPr>
            </w:pPr>
            <w:r>
              <w:t>Change management / LEAN six sigma qualification</w:t>
            </w:r>
          </w:p>
          <w:p w14:paraId="3324CFF2" w14:textId="77777777" w:rsidR="00C25F45" w:rsidRPr="007E5760" w:rsidRDefault="00C25F45" w:rsidP="00C25F45">
            <w:pPr>
              <w:pStyle w:val="Bullet1"/>
              <w:rPr>
                <w:b/>
              </w:rPr>
            </w:pPr>
            <w:r>
              <w:t>Management of teams in a matrix organisation</w:t>
            </w:r>
          </w:p>
          <w:p w14:paraId="0A6DE245" w14:textId="264A3ABA" w:rsidR="007E2F80" w:rsidRPr="00453DD9" w:rsidRDefault="00C25F45" w:rsidP="00C25F45">
            <w:pPr>
              <w:pStyle w:val="Bullet1"/>
            </w:pPr>
            <w:r>
              <w:t>Experience of managing projects funded by UK / EU grants</w:t>
            </w:r>
          </w:p>
        </w:tc>
      </w:tr>
      <w:tr w:rsidR="007E2F80" w:rsidRPr="00B94058" w14:paraId="6017FE50" w14:textId="77777777" w:rsidTr="007F52F6">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4E41C177" w14:textId="77777777" w:rsidR="007E2F80" w:rsidRDefault="007E2F80" w:rsidP="007F52F6">
            <w:pPr>
              <w:spacing w:before="0"/>
              <w:rPr>
                <w:u w:val="single"/>
              </w:rPr>
            </w:pPr>
            <w:r w:rsidRPr="00DC4C72">
              <w:rPr>
                <w:u w:val="single"/>
              </w:rPr>
              <w:t>Behavioural Competencies</w:t>
            </w:r>
          </w:p>
          <w:p w14:paraId="14A052EE" w14:textId="77777777" w:rsidR="00C25F45" w:rsidRPr="00FE5C98" w:rsidRDefault="00C25F45" w:rsidP="00C25F45">
            <w:pPr>
              <w:pStyle w:val="Bullet1"/>
            </w:pPr>
            <w:r w:rsidRPr="00FE5C98">
              <w:t xml:space="preserve">Ability to set clear priorities and drive for results </w:t>
            </w:r>
          </w:p>
          <w:p w14:paraId="659A362C" w14:textId="77777777" w:rsidR="00C25F45" w:rsidRPr="00FE5C98" w:rsidRDefault="00C25F45" w:rsidP="00C25F45">
            <w:pPr>
              <w:pStyle w:val="Bullet1"/>
            </w:pPr>
            <w:r w:rsidRPr="00FE5C98">
              <w:t>Prove</w:t>
            </w:r>
            <w:r>
              <w:t>n</w:t>
            </w:r>
            <w:r w:rsidRPr="00FE5C98">
              <w:t xml:space="preserve"> ability to build and develop effective teams to deliver programmes </w:t>
            </w:r>
          </w:p>
          <w:p w14:paraId="681D1B49" w14:textId="77777777" w:rsidR="00C25F45" w:rsidRPr="00FE5C98" w:rsidRDefault="00C25F45" w:rsidP="00C25F45">
            <w:pPr>
              <w:pStyle w:val="Bullet1"/>
            </w:pPr>
            <w:r w:rsidRPr="00FE5C98">
              <w:t xml:space="preserve">Strong interpersonal skills to get the best from all relationships </w:t>
            </w:r>
          </w:p>
          <w:p w14:paraId="3FACAF8A" w14:textId="77777777" w:rsidR="00C25F45" w:rsidRPr="00FE5C98" w:rsidRDefault="00C25F45" w:rsidP="00C25F45">
            <w:pPr>
              <w:pStyle w:val="Bullet1"/>
            </w:pPr>
            <w:r w:rsidRPr="00FE5C98">
              <w:t>Ability to motivate others through creation of shared objectives and vision</w:t>
            </w:r>
          </w:p>
          <w:p w14:paraId="5ED709D0" w14:textId="77777777" w:rsidR="00C25F45" w:rsidRPr="00FE5C98" w:rsidRDefault="00C25F45" w:rsidP="00C25F45">
            <w:pPr>
              <w:pStyle w:val="Bullet1"/>
            </w:pPr>
            <w:r w:rsidRPr="00FE5C98">
              <w:t>Strong negotiation skills with proven ability to develop win-win solutions</w:t>
            </w:r>
          </w:p>
          <w:p w14:paraId="7AA051BE" w14:textId="77777777" w:rsidR="00C25F45" w:rsidRDefault="00C25F45" w:rsidP="00C25F45">
            <w:pPr>
              <w:pStyle w:val="Bullet1"/>
            </w:pPr>
            <w:r w:rsidRPr="00FE5C98">
              <w:t xml:space="preserve">Capability to work autonomously </w:t>
            </w:r>
          </w:p>
          <w:p w14:paraId="736CD66A" w14:textId="77777777" w:rsidR="00C25F45" w:rsidRDefault="00C25F45" w:rsidP="00C25F45">
            <w:pPr>
              <w:pStyle w:val="Bullet1"/>
            </w:pPr>
            <w:r>
              <w:t>Strong and effective communication skills with demonstrable ability to communicate with influence</w:t>
            </w:r>
          </w:p>
          <w:p w14:paraId="4BA7DE20" w14:textId="0E0F3659" w:rsidR="007E2F80" w:rsidRPr="00C25F45" w:rsidRDefault="00C25F45" w:rsidP="00C25F45">
            <w:pPr>
              <w:pStyle w:val="Bullet1"/>
            </w:pPr>
            <w:r>
              <w:t>Ability to add value to the wider organisation, supporting and defining the strategic direction of the programme management team and the NCC</w:t>
            </w:r>
          </w:p>
        </w:tc>
        <w:tc>
          <w:tcPr>
            <w:tcW w:w="4739" w:type="dxa"/>
          </w:tcPr>
          <w:p w14:paraId="0201610C" w14:textId="77777777" w:rsidR="007E2F80" w:rsidRDefault="007E2F80" w:rsidP="007F52F6">
            <w:pPr>
              <w:spacing w:before="0"/>
              <w:rPr>
                <w:u w:val="single"/>
              </w:rPr>
            </w:pPr>
            <w:r w:rsidRPr="00DC4C72">
              <w:rPr>
                <w:u w:val="single"/>
              </w:rPr>
              <w:t>Behavioural Competencies</w:t>
            </w:r>
          </w:p>
          <w:p w14:paraId="0D8FC8D3" w14:textId="5B711BB2" w:rsidR="007E2F80" w:rsidRPr="004D2416" w:rsidRDefault="00C25F45" w:rsidP="00C25F45">
            <w:pPr>
              <w:pStyle w:val="Bullet1"/>
            </w:pPr>
            <w:r w:rsidRPr="00FE5C98">
              <w:t>Awareness of people factors in change management programmes</w:t>
            </w:r>
          </w:p>
        </w:tc>
      </w:tr>
    </w:tbl>
    <w:p w14:paraId="13843272" w14:textId="794F28C6" w:rsidR="00DB02BE" w:rsidRDefault="00DB02BE" w:rsidP="007E2F80">
      <w:pPr>
        <w:spacing w:before="0"/>
        <w:rPr>
          <w:b/>
        </w:rPr>
      </w:pPr>
    </w:p>
    <w:p w14:paraId="2F474DEE" w14:textId="7A5AE63D" w:rsidR="002E1034" w:rsidRPr="007E2F80" w:rsidRDefault="002E1034" w:rsidP="00C25F45">
      <w:pPr>
        <w:jc w:val="both"/>
      </w:pPr>
    </w:p>
    <w:sectPr w:rsidR="002E1034" w:rsidRPr="007E2F80" w:rsidSect="008E79F4">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418"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E9EC5" w14:textId="77777777" w:rsidR="006A3328" w:rsidRDefault="006A3328" w:rsidP="0000661D">
      <w:r>
        <w:separator/>
      </w:r>
    </w:p>
  </w:endnote>
  <w:endnote w:type="continuationSeparator" w:id="0">
    <w:p w14:paraId="5BC2DF9F" w14:textId="77777777" w:rsidR="006A3328" w:rsidRDefault="006A3328"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0FEE" w14:textId="77777777" w:rsidR="00A223FB" w:rsidRDefault="00A2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1B60CA" w14:paraId="2F474E2A" w14:textId="77777777" w:rsidTr="00CA246C">
      <w:trPr>
        <w:cantSplit/>
      </w:trPr>
      <w:tc>
        <w:tcPr>
          <w:tcW w:w="8222" w:type="dxa"/>
        </w:tcPr>
        <w:p w14:paraId="2F474E28" w14:textId="77777777" w:rsidR="001B60CA" w:rsidRDefault="001B60CA"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2F474E29" w14:textId="5894E204" w:rsidR="001B60CA" w:rsidRDefault="001B60CA" w:rsidP="001507C4">
          <w:pPr>
            <w:pStyle w:val="Footer"/>
            <w:jc w:val="right"/>
          </w:pPr>
          <w:r>
            <w:t xml:space="preserve">Page </w:t>
          </w:r>
          <w:r>
            <w:fldChar w:fldCharType="begin"/>
          </w:r>
          <w:r>
            <w:instrText xml:space="preserve"> PAGE  \* Arabic </w:instrText>
          </w:r>
          <w:r>
            <w:fldChar w:fldCharType="separate"/>
          </w:r>
          <w:r w:rsidR="00C25F45">
            <w:rPr>
              <w:noProof/>
            </w:rPr>
            <w:t>3</w:t>
          </w:r>
          <w:r>
            <w:fldChar w:fldCharType="end"/>
          </w:r>
          <w:r>
            <w:t xml:space="preserve"> of </w:t>
          </w:r>
          <w:r w:rsidR="00C25F45">
            <w:rPr>
              <w:noProof/>
            </w:rPr>
            <w:fldChar w:fldCharType="begin"/>
          </w:r>
          <w:r w:rsidR="00C25F45">
            <w:rPr>
              <w:noProof/>
            </w:rPr>
            <w:instrText xml:space="preserve"> NUMPAGES  \* Arabic </w:instrText>
          </w:r>
          <w:r w:rsidR="00C25F45">
            <w:rPr>
              <w:noProof/>
            </w:rPr>
            <w:fldChar w:fldCharType="separate"/>
          </w:r>
          <w:r w:rsidR="00C25F45">
            <w:rPr>
              <w:noProof/>
            </w:rPr>
            <w:t>3</w:t>
          </w:r>
          <w:r w:rsidR="00C25F45">
            <w:rPr>
              <w:noProof/>
            </w:rPr>
            <w:fldChar w:fldCharType="end"/>
          </w:r>
        </w:p>
      </w:tc>
    </w:tr>
  </w:tbl>
  <w:p w14:paraId="2F474E2B" w14:textId="77777777" w:rsidR="001B60CA" w:rsidRPr="001507C4" w:rsidRDefault="001B60CA" w:rsidP="0015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93A0" w14:textId="77777777" w:rsidR="00A223FB" w:rsidRDefault="00A2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48975" w14:textId="77777777" w:rsidR="006A3328" w:rsidRPr="00556210" w:rsidRDefault="006A3328" w:rsidP="00622B1A">
      <w:pPr>
        <w:pStyle w:val="NoSpacing"/>
        <w:rPr>
          <w:color w:val="DCDDDE" w:themeColor="background2"/>
        </w:rPr>
      </w:pPr>
      <w:r w:rsidRPr="00556210">
        <w:rPr>
          <w:color w:val="DCDDDE" w:themeColor="background2"/>
        </w:rPr>
        <w:separator/>
      </w:r>
    </w:p>
  </w:footnote>
  <w:footnote w:type="continuationSeparator" w:id="0">
    <w:p w14:paraId="1A53F6BB" w14:textId="77777777" w:rsidR="006A3328" w:rsidRPr="00556210" w:rsidRDefault="006A3328" w:rsidP="00622B1A">
      <w:pPr>
        <w:pStyle w:val="NoSpacing"/>
        <w:rPr>
          <w:color w:val="DCDDDE" w:themeColor="background2"/>
        </w:rPr>
      </w:pPr>
      <w:r w:rsidRPr="00556210">
        <w:rPr>
          <w:color w:val="DCDDDE" w:themeColor="background2"/>
        </w:rPr>
        <w:continuationSeparator/>
      </w:r>
    </w:p>
  </w:footnote>
  <w:footnote w:type="continuationNotice" w:id="1">
    <w:p w14:paraId="39045081" w14:textId="77777777" w:rsidR="006A3328" w:rsidRDefault="006A33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BF9F" w14:textId="77777777" w:rsidR="00A223FB" w:rsidRDefault="00A2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1B60CA" w14:paraId="2F474E26" w14:textId="77777777" w:rsidTr="004B311D">
      <w:tc>
        <w:tcPr>
          <w:tcW w:w="9638" w:type="dxa"/>
        </w:tcPr>
        <w:tbl>
          <w:tblPr>
            <w:tblW w:w="31680" w:type="dxa"/>
            <w:tblLayout w:type="fixed"/>
            <w:tblCellMar>
              <w:left w:w="0" w:type="dxa"/>
              <w:right w:w="0" w:type="dxa"/>
            </w:tblCellMar>
            <w:tblLook w:val="04A0" w:firstRow="1" w:lastRow="0" w:firstColumn="1" w:lastColumn="0" w:noHBand="0" w:noVBand="1"/>
          </w:tblPr>
          <w:tblGrid>
            <w:gridCol w:w="1701"/>
            <w:gridCol w:w="142"/>
            <w:gridCol w:w="16968"/>
            <w:gridCol w:w="12869"/>
          </w:tblGrid>
          <w:tr w:rsidR="007E2F80" w14:paraId="2F474E24" w14:textId="77777777" w:rsidTr="007E2F80">
            <w:trPr>
              <w:trHeight w:val="850"/>
            </w:trPr>
            <w:tc>
              <w:tcPr>
                <w:tcW w:w="1701" w:type="dxa"/>
              </w:tcPr>
              <w:p w14:paraId="2F474E1E" w14:textId="77777777" w:rsidR="007E2F80" w:rsidRDefault="007E2F80" w:rsidP="007E2F80">
                <w:pPr>
                  <w:pStyle w:val="NoSpacing"/>
                </w:pPr>
                <w:r w:rsidRPr="00356446">
                  <w:rPr>
                    <w:noProof/>
                    <w:lang w:eastAsia="en-GB"/>
                  </w:rPr>
                  <w:drawing>
                    <wp:inline distT="0" distB="0" distL="0" distR="0" wp14:anchorId="2F474E3C" wp14:editId="2F474E3D">
                      <wp:extent cx="615600" cy="540000"/>
                      <wp:effectExtent l="0" t="0" r="0" b="0"/>
                      <wp:docPr id="4" name="Picture 4"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42" w:type="dxa"/>
              </w:tcPr>
              <w:p w14:paraId="2A052CA6" w14:textId="77777777" w:rsidR="007E2F80" w:rsidRPr="00C35D76" w:rsidRDefault="007E2F80" w:rsidP="007E2F80">
                <w:pPr>
                  <w:pStyle w:val="DocTitle"/>
                  <w:spacing w:before="0" w:after="0"/>
                  <w:rPr>
                    <w:sz w:val="20"/>
                  </w:rPr>
                </w:pPr>
              </w:p>
            </w:tc>
            <w:tc>
              <w:tcPr>
                <w:tcW w:w="16968" w:type="dxa"/>
              </w:tcPr>
              <w:tbl>
                <w:tblPr>
                  <w:tblStyle w:val="TableGrid"/>
                  <w:tblW w:w="0" w:type="auto"/>
                  <w:tblLayout w:type="fixed"/>
                  <w:tblLook w:val="04A0" w:firstRow="1" w:lastRow="0" w:firstColumn="1" w:lastColumn="0" w:noHBand="0" w:noVBand="1"/>
                </w:tblPr>
                <w:tblGrid>
                  <w:gridCol w:w="2407"/>
                  <w:gridCol w:w="3402"/>
                </w:tblGrid>
                <w:tr w:rsidR="00DB02BE" w14:paraId="5A5F80F3" w14:textId="77777777" w:rsidTr="00DB02BE">
                  <w:tc>
                    <w:tcPr>
                      <w:tcW w:w="2407" w:type="dxa"/>
                    </w:tcPr>
                    <w:p w14:paraId="0B2AE016" w14:textId="63059BE4" w:rsidR="00DB02BE" w:rsidRDefault="00DB02BE" w:rsidP="007E2F80">
                      <w:pPr>
                        <w:pStyle w:val="Header"/>
                        <w:rPr>
                          <w:b/>
                        </w:rPr>
                      </w:pPr>
                      <w:r>
                        <w:rPr>
                          <w:b/>
                        </w:rPr>
                        <w:t xml:space="preserve">Job Title: </w:t>
                      </w:r>
                    </w:p>
                  </w:tc>
                  <w:tc>
                    <w:tcPr>
                      <w:tcW w:w="3402" w:type="dxa"/>
                    </w:tcPr>
                    <w:p w14:paraId="06E355CE" w14:textId="11531DF5" w:rsidR="00DB02BE" w:rsidRPr="00DB02BE" w:rsidRDefault="00100468" w:rsidP="007E2F80">
                      <w:pPr>
                        <w:pStyle w:val="Header"/>
                      </w:pPr>
                      <w:r>
                        <w:t>Advanced Technology Programme Manager</w:t>
                      </w:r>
                    </w:p>
                  </w:tc>
                </w:tr>
                <w:tr w:rsidR="00DB02BE" w14:paraId="4F520111" w14:textId="77777777" w:rsidTr="00DB02BE">
                  <w:tc>
                    <w:tcPr>
                      <w:tcW w:w="2407" w:type="dxa"/>
                    </w:tcPr>
                    <w:p w14:paraId="1CE2BE33" w14:textId="7DF7044D" w:rsidR="00DB02BE" w:rsidRDefault="00DB02BE" w:rsidP="007E2F80">
                      <w:pPr>
                        <w:pStyle w:val="Header"/>
                        <w:rPr>
                          <w:b/>
                        </w:rPr>
                      </w:pPr>
                      <w:r>
                        <w:rPr>
                          <w:b/>
                        </w:rPr>
                        <w:t xml:space="preserve">Department: </w:t>
                      </w:r>
                    </w:p>
                  </w:tc>
                  <w:tc>
                    <w:tcPr>
                      <w:tcW w:w="3402" w:type="dxa"/>
                    </w:tcPr>
                    <w:p w14:paraId="41A76ECA" w14:textId="294AE684" w:rsidR="00DB02BE" w:rsidRPr="00DB02BE" w:rsidRDefault="003B6F10" w:rsidP="007E2F80">
                      <w:pPr>
                        <w:pStyle w:val="Header"/>
                      </w:pPr>
                      <w:r>
                        <w:t>Programmes</w:t>
                      </w:r>
                    </w:p>
                  </w:tc>
                </w:tr>
                <w:tr w:rsidR="00DB02BE" w14:paraId="3626E72C" w14:textId="77777777" w:rsidTr="00DB02BE">
                  <w:tc>
                    <w:tcPr>
                      <w:tcW w:w="2407" w:type="dxa"/>
                    </w:tcPr>
                    <w:p w14:paraId="17FFC02C" w14:textId="62130F84" w:rsidR="00DB02BE" w:rsidRDefault="00DB02BE" w:rsidP="007E2F80">
                      <w:pPr>
                        <w:pStyle w:val="Header"/>
                        <w:rPr>
                          <w:b/>
                        </w:rPr>
                      </w:pPr>
                      <w:r>
                        <w:rPr>
                          <w:b/>
                        </w:rPr>
                        <w:t xml:space="preserve">Last Updated: </w:t>
                      </w:r>
                    </w:p>
                  </w:tc>
                  <w:tc>
                    <w:tcPr>
                      <w:tcW w:w="3402" w:type="dxa"/>
                    </w:tcPr>
                    <w:p w14:paraId="497C070A" w14:textId="19639CB1" w:rsidR="00DB02BE" w:rsidRPr="00DB02BE" w:rsidRDefault="001E2751" w:rsidP="007E2F80">
                      <w:pPr>
                        <w:pStyle w:val="Header"/>
                      </w:pPr>
                      <w:r>
                        <w:t>30.07.2024</w:t>
                      </w:r>
                    </w:p>
                  </w:tc>
                </w:tr>
                <w:tr w:rsidR="00DB02BE" w14:paraId="39E48144" w14:textId="77777777" w:rsidTr="00DB02BE">
                  <w:tc>
                    <w:tcPr>
                      <w:tcW w:w="2407" w:type="dxa"/>
                    </w:tcPr>
                    <w:p w14:paraId="0D7F42FA" w14:textId="08465BFD" w:rsidR="00DB02BE" w:rsidRDefault="00DB02BE" w:rsidP="007E2F80">
                      <w:pPr>
                        <w:pStyle w:val="Header"/>
                        <w:rPr>
                          <w:b/>
                        </w:rPr>
                      </w:pPr>
                      <w:r>
                        <w:rPr>
                          <w:b/>
                        </w:rPr>
                        <w:t xml:space="preserve">Version: </w:t>
                      </w:r>
                    </w:p>
                  </w:tc>
                  <w:tc>
                    <w:tcPr>
                      <w:tcW w:w="3402" w:type="dxa"/>
                    </w:tcPr>
                    <w:p w14:paraId="663928F1" w14:textId="05FDC5AC" w:rsidR="00DB02BE" w:rsidRPr="00DB02BE" w:rsidRDefault="00380470" w:rsidP="007E2F80">
                      <w:pPr>
                        <w:pStyle w:val="Header"/>
                      </w:pPr>
                      <w:r>
                        <w:t>2.0</w:t>
                      </w:r>
                    </w:p>
                  </w:tc>
                </w:tr>
              </w:tbl>
              <w:p w14:paraId="0440967C" w14:textId="75EAAEF1" w:rsidR="007E2F80" w:rsidRPr="007E2F80" w:rsidRDefault="007E2F80" w:rsidP="007E2F80">
                <w:pPr>
                  <w:pStyle w:val="Header"/>
                  <w:rPr>
                    <w:b/>
                  </w:rPr>
                </w:pPr>
              </w:p>
            </w:tc>
            <w:tc>
              <w:tcPr>
                <w:tcW w:w="12869" w:type="dxa"/>
              </w:tcPr>
              <w:p w14:paraId="2F474E1F" w14:textId="476FBDA8" w:rsidR="007E2F80" w:rsidRDefault="007E2F80" w:rsidP="007E2F80">
                <w:pPr>
                  <w:pStyle w:val="Header"/>
                </w:pPr>
                <w:r w:rsidRPr="00EB0CC8">
                  <w:fldChar w:fldCharType="begin"/>
                </w:r>
                <w:r w:rsidRPr="00EB0CC8">
                  <w:instrText xml:space="preserve"> IF </w:instrText>
                </w:r>
                <w:r w:rsidRPr="00EB0CC8">
                  <w:fldChar w:fldCharType="begin"/>
                </w:r>
                <w:r w:rsidRPr="00EB0CC8">
                  <w:instrText xml:space="preserve"> STYLEREF  ~Doc</w:instrText>
                </w:r>
                <w:r>
                  <w:instrText>Title</w:instrText>
                </w:r>
                <w:r w:rsidRPr="00EB0CC8">
                  <w:fldChar w:fldCharType="separate"/>
                </w:r>
                <w:r w:rsidR="00380470">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Title</w:instrText>
                </w:r>
                <w:r w:rsidRPr="00D24F66">
                  <w:rPr>
                    <w:b/>
                  </w:rPr>
                  <w:instrText>:</w:instrText>
                </w:r>
                <w:r>
                  <w:tab/>
                </w:r>
                <w:r w:rsidRPr="00EB0CC8">
                  <w:fldChar w:fldCharType="begin"/>
                </w:r>
                <w:r w:rsidRPr="00EB0CC8">
                  <w:instrText xml:space="preserve"> STYLEREF  ~Doc</w:instrText>
                </w:r>
                <w:r>
                  <w:instrText>Title</w:instrText>
                </w:r>
                <w:r w:rsidRPr="00EB0CC8">
                  <w:fldChar w:fldCharType="separate"/>
                </w:r>
                <w:r>
                  <w:rPr>
                    <w:noProof/>
                  </w:rPr>
                  <w:instrText>JD Template</w:instrText>
                </w:r>
                <w:r w:rsidRPr="00EB0CC8">
                  <w:fldChar w:fldCharType="end"/>
                </w:r>
              </w:p>
              <w:p w14:paraId="2F474E21" w14:textId="4E8D63EC"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No</w:instrText>
                </w:r>
                <w:r w:rsidRPr="00EB0CC8">
                  <w:fldChar w:fldCharType="separate"/>
                </w:r>
                <w:r w:rsidR="00380470">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No</w:instrText>
                </w:r>
                <w:r w:rsidRPr="00D24F66">
                  <w:rPr>
                    <w:b/>
                  </w:rPr>
                  <w:instrText>:</w:instrText>
                </w:r>
                <w:r>
                  <w:tab/>
                </w:r>
                <w:r w:rsidRPr="00EB0CC8">
                  <w:fldChar w:fldCharType="begin"/>
                </w:r>
                <w:r w:rsidRPr="00EB0CC8">
                  <w:instrText xml:space="preserve"> STYLEREF  ~Doc</w:instrText>
                </w:r>
                <w:r>
                  <w:instrText>No</w:instrText>
                </w:r>
                <w:r w:rsidRPr="00EB0CC8">
                  <w:fldChar w:fldCharType="separate"/>
                </w:r>
                <w:r>
                  <w:rPr>
                    <w:noProof/>
                  </w:rPr>
                  <w:instrText>4.23.1.11</w:instrText>
                </w:r>
                <w:r w:rsidRPr="00EB0CC8">
                  <w:fldChar w:fldCharType="end"/>
                </w:r>
              </w:p>
              <w:p w14:paraId="2F474E23" w14:textId="4658D842"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Revision</w:instrText>
                </w:r>
                <w:r w:rsidRPr="00EB0CC8">
                  <w:fldChar w:fldCharType="separate"/>
                </w:r>
                <w:r w:rsidR="00380470">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Revision No</w:instrText>
                </w:r>
                <w:r w:rsidRPr="00D24F66">
                  <w:rPr>
                    <w:b/>
                  </w:rPr>
                  <w:instrText>:</w:instrText>
                </w:r>
                <w:r>
                  <w:tab/>
                </w:r>
                <w:r w:rsidRPr="00EB0CC8">
                  <w:fldChar w:fldCharType="begin"/>
                </w:r>
                <w:r w:rsidRPr="00EB0CC8">
                  <w:instrText xml:space="preserve"> STYLEREF  ~Doc</w:instrText>
                </w:r>
                <w:r>
                  <w:instrText>Revision</w:instrText>
                </w:r>
                <w:r w:rsidRPr="00EB0CC8">
                  <w:fldChar w:fldCharType="separate"/>
                </w:r>
                <w:r>
                  <w:rPr>
                    <w:noProof/>
                  </w:rPr>
                  <w:instrText>&lt;Insert text&gt;</w:instrText>
                </w:r>
                <w:r w:rsidRPr="00EB0CC8">
                  <w:fldChar w:fldCharType="end"/>
                </w:r>
                <w:r w:rsidRPr="00EB0CC8">
                  <w:instrText xml:space="preserve">" </w:instrText>
                </w:r>
                <w:r w:rsidRPr="00EB0CC8">
                  <w:fldChar w:fldCharType="end"/>
                </w:r>
              </w:p>
            </w:tc>
          </w:tr>
        </w:tbl>
        <w:p w14:paraId="2F474E25" w14:textId="77777777" w:rsidR="001B60CA" w:rsidRDefault="001B60CA" w:rsidP="004B311D">
          <w:pPr>
            <w:pStyle w:val="Header"/>
          </w:pPr>
        </w:p>
      </w:tc>
    </w:tr>
  </w:tbl>
  <w:p w14:paraId="2F474E27" w14:textId="77777777" w:rsidR="001B60CA" w:rsidRPr="004B311D" w:rsidRDefault="001B60CA" w:rsidP="004B3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C3B5" w14:textId="77777777" w:rsidR="00A223FB" w:rsidRDefault="00A2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51D4"/>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 w15:restartNumberingAfterBreak="0">
    <w:nsid w:val="17C1031C"/>
    <w:multiLevelType w:val="hybridMultilevel"/>
    <w:tmpl w:val="FA1810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F931D2"/>
    <w:multiLevelType w:val="multilevel"/>
    <w:tmpl w:val="BB38C850"/>
    <w:lvl w:ilvl="0">
      <w:numFmt w:val="bullet"/>
      <w:lvlText w:val=""/>
      <w:lvlJc w:val="left"/>
      <w:pPr>
        <w:tabs>
          <w:tab w:val="num" w:pos="340"/>
        </w:tabs>
        <w:ind w:left="340" w:hanging="340"/>
      </w:pPr>
      <w:rPr>
        <w:rFonts w:ascii="Wingdings 2" w:hAnsi="Wingdings 2" w:hint="default"/>
        <w:color w:val="3DC7F4" w:themeColor="accent2"/>
      </w:rPr>
    </w:lvl>
    <w:lvl w:ilvl="1">
      <w:numFmt w:val="bullet"/>
      <w:lvlText w:val="–"/>
      <w:lvlJc w:val="left"/>
      <w:pPr>
        <w:tabs>
          <w:tab w:val="num" w:pos="680"/>
        </w:tabs>
        <w:ind w:left="680" w:hanging="340"/>
      </w:pPr>
      <w:rPr>
        <w:rFonts w:hint="default"/>
        <w:color w:val="3DC7F4" w:themeColor="accent2"/>
      </w:rPr>
    </w:lvl>
    <w:lvl w:ilvl="2">
      <w:numFmt w:val="bullet"/>
      <w:lvlText w:val="–"/>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9266BDA"/>
    <w:multiLevelType w:val="multilevel"/>
    <w:tmpl w:val="6E52A0A2"/>
    <w:lvl w:ilvl="0">
      <w:numFmt w:val="bullet"/>
      <w:lvlText w:val=""/>
      <w:lvlJc w:val="left"/>
      <w:pPr>
        <w:tabs>
          <w:tab w:val="num" w:pos="170"/>
        </w:tabs>
        <w:ind w:left="170" w:hanging="170"/>
      </w:pPr>
      <w:rPr>
        <w:rFonts w:ascii="Wingdings 2" w:hAnsi="Wingdings 2" w:hint="default"/>
        <w:color w:val="3DC7F4" w:themeColor="accent2"/>
      </w:rPr>
    </w:lvl>
    <w:lvl w:ilvl="1">
      <w:numFmt w:val="bullet"/>
      <w:lvlText w:val="–"/>
      <w:lvlJc w:val="left"/>
      <w:pPr>
        <w:tabs>
          <w:tab w:val="num" w:pos="340"/>
        </w:tabs>
        <w:ind w:left="340" w:hanging="170"/>
      </w:pPr>
      <w:rPr>
        <w:rFonts w:hint="default"/>
        <w:color w:val="3DC7F4" w:themeColor="accent2"/>
      </w:rPr>
    </w:lvl>
    <w:lvl w:ilvl="2">
      <w:numFmt w:val="bullet"/>
      <w:lvlText w:val="–"/>
      <w:lvlJc w:val="left"/>
      <w:pPr>
        <w:tabs>
          <w:tab w:val="num" w:pos="510"/>
        </w:tabs>
        <w:ind w:left="510" w:hanging="170"/>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 w15:restartNumberingAfterBreak="0">
    <w:nsid w:val="217F337F"/>
    <w:multiLevelType w:val="hybridMultilevel"/>
    <w:tmpl w:val="9C96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1156D9"/>
    <w:multiLevelType w:val="multilevel"/>
    <w:tmpl w:val="DFFEA87A"/>
    <w:lvl w:ilvl="0">
      <w:start w:val="1"/>
      <w:numFmt w:val="decimal"/>
      <w:lvlRestart w:val="0"/>
      <w:isLgl/>
      <w:lvlText w:val="%1"/>
      <w:lvlJc w:val="left"/>
      <w:pPr>
        <w:tabs>
          <w:tab w:val="num" w:pos="425"/>
        </w:tabs>
        <w:ind w:left="425" w:hanging="425"/>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28545DC7"/>
    <w:multiLevelType w:val="multilevel"/>
    <w:tmpl w:val="EBC22134"/>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7" w15:restartNumberingAfterBreak="0">
    <w:nsid w:val="29D62595"/>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2060" w:themeColor="accent1"/>
      </w:rPr>
    </w:lvl>
    <w:lvl w:ilvl="2">
      <w:start w:val="1"/>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8" w15:restartNumberingAfterBreak="0">
    <w:nsid w:val="2B010F6B"/>
    <w:multiLevelType w:val="multilevel"/>
    <w:tmpl w:val="19C61E42"/>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2C335490"/>
    <w:multiLevelType w:val="multilevel"/>
    <w:tmpl w:val="2A1E1A56"/>
    <w:lvl w:ilvl="0">
      <w:start w:val="1"/>
      <w:numFmt w:val="decimal"/>
      <w:lvlText w:val="%1."/>
      <w:lvlJc w:val="left"/>
      <w:pPr>
        <w:tabs>
          <w:tab w:val="num" w:pos="340"/>
        </w:tabs>
        <w:ind w:left="340" w:hanging="340"/>
      </w:pPr>
      <w:rPr>
        <w:rFonts w:hint="default"/>
        <w:color w:val="3DC7F4" w:themeColor="accent2"/>
      </w:rPr>
    </w:lvl>
    <w:lvl w:ilvl="1">
      <w:start w:val="1"/>
      <w:numFmt w:val="lowerLetter"/>
      <w:lvlText w:val="%2."/>
      <w:lvlJc w:val="left"/>
      <w:pPr>
        <w:tabs>
          <w:tab w:val="num" w:pos="680"/>
        </w:tabs>
        <w:ind w:left="680" w:hanging="340"/>
      </w:pPr>
      <w:rPr>
        <w:rFonts w:hint="default"/>
        <w:color w:val="3DC7F4" w:themeColor="accent2"/>
      </w:rPr>
    </w:lvl>
    <w:lvl w:ilvl="2">
      <w:start w:val="1"/>
      <w:numFmt w:val="lowerRoman"/>
      <w:lvlText w:val="%3."/>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F7F63C1"/>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0CC344E"/>
    <w:multiLevelType w:val="multilevel"/>
    <w:tmpl w:val="5428093C"/>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ascii="Wingdings 2" w:hAnsi="Wingdings 2"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B387B33"/>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CAA4C17"/>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C47FDF"/>
    <w:multiLevelType w:val="multilevel"/>
    <w:tmpl w:val="973AF4AA"/>
    <w:lvl w:ilvl="0">
      <w:start w:val="1"/>
      <w:numFmt w:val="decimal"/>
      <w:lvlText w:val="%1."/>
      <w:lvlJc w:val="left"/>
      <w:pPr>
        <w:tabs>
          <w:tab w:val="num" w:pos="340"/>
        </w:tabs>
        <w:ind w:left="340" w:hanging="340"/>
      </w:pPr>
      <w:rPr>
        <w:rFonts w:hint="default"/>
        <w:color w:val="7CC4AC" w:themeColor="accent3"/>
      </w:rPr>
    </w:lvl>
    <w:lvl w:ilvl="1">
      <w:start w:val="1"/>
      <w:numFmt w:val="lowerLetter"/>
      <w:lvlText w:val="%2."/>
      <w:lvlJc w:val="left"/>
      <w:pPr>
        <w:tabs>
          <w:tab w:val="num" w:pos="680"/>
        </w:tabs>
        <w:ind w:left="680" w:hanging="340"/>
      </w:pPr>
      <w:rPr>
        <w:rFonts w:hint="default"/>
        <w:color w:val="7CC4AC" w:themeColor="accent3"/>
      </w:rPr>
    </w:lvl>
    <w:lvl w:ilvl="2">
      <w:start w:val="1"/>
      <w:numFmt w:val="lowerRoman"/>
      <w:lvlText w:val="%3."/>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30D72B3"/>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4CF620D"/>
    <w:multiLevelType w:val="multilevel"/>
    <w:tmpl w:val="CFA0EB8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5C0562A0"/>
    <w:multiLevelType w:val="multilevel"/>
    <w:tmpl w:val="5F300E18"/>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D556145"/>
    <w:multiLevelType w:val="hybridMultilevel"/>
    <w:tmpl w:val="513A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597D3A"/>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67B96972"/>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AAC19B5"/>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75C306C1"/>
    <w:multiLevelType w:val="multilevel"/>
    <w:tmpl w:val="99DC2A9E"/>
    <w:lvl w:ilvl="0">
      <w:numFmt w:val="bullet"/>
      <w:lvlText w:val=""/>
      <w:lvlJc w:val="left"/>
      <w:pPr>
        <w:tabs>
          <w:tab w:val="num" w:pos="170"/>
        </w:tabs>
        <w:ind w:left="170" w:hanging="170"/>
      </w:pPr>
      <w:rPr>
        <w:rFonts w:ascii="Wingdings 2" w:hAnsi="Wingdings 2" w:hint="default"/>
        <w:color w:val="7CC4AC" w:themeColor="accent3"/>
      </w:rPr>
    </w:lvl>
    <w:lvl w:ilvl="1">
      <w:numFmt w:val="bullet"/>
      <w:lvlText w:val="–"/>
      <w:lvlJc w:val="left"/>
      <w:pPr>
        <w:tabs>
          <w:tab w:val="num" w:pos="340"/>
        </w:tabs>
        <w:ind w:left="340" w:hanging="170"/>
      </w:pPr>
      <w:rPr>
        <w:rFonts w:hint="default"/>
        <w:color w:val="7CC4AC" w:themeColor="accent3"/>
      </w:rPr>
    </w:lvl>
    <w:lvl w:ilvl="2">
      <w:numFmt w:val="bullet"/>
      <w:lvlText w:val="–"/>
      <w:lvlJc w:val="left"/>
      <w:pPr>
        <w:tabs>
          <w:tab w:val="num" w:pos="510"/>
        </w:tabs>
        <w:ind w:left="510" w:hanging="170"/>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75ED47B9"/>
    <w:multiLevelType w:val="hybridMultilevel"/>
    <w:tmpl w:val="9B3E36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80205722">
    <w:abstractNumId w:val="18"/>
  </w:num>
  <w:num w:numId="2" w16cid:durableId="1298296517">
    <w:abstractNumId w:val="18"/>
  </w:num>
  <w:num w:numId="3" w16cid:durableId="258566832">
    <w:abstractNumId w:val="18"/>
  </w:num>
  <w:num w:numId="4" w16cid:durableId="873885402">
    <w:abstractNumId w:val="12"/>
  </w:num>
  <w:num w:numId="5" w16cid:durableId="65736606">
    <w:abstractNumId w:val="12"/>
  </w:num>
  <w:num w:numId="6" w16cid:durableId="280573003">
    <w:abstractNumId w:val="12"/>
  </w:num>
  <w:num w:numId="7" w16cid:durableId="1342508444">
    <w:abstractNumId w:val="28"/>
  </w:num>
  <w:num w:numId="8" w16cid:durableId="190143950">
    <w:abstractNumId w:val="28"/>
  </w:num>
  <w:num w:numId="9" w16cid:durableId="1650014851">
    <w:abstractNumId w:val="28"/>
  </w:num>
  <w:num w:numId="10" w16cid:durableId="695083442">
    <w:abstractNumId w:val="25"/>
  </w:num>
  <w:num w:numId="11" w16cid:durableId="2072996166">
    <w:abstractNumId w:val="25"/>
  </w:num>
  <w:num w:numId="12" w16cid:durableId="460537528">
    <w:abstractNumId w:val="25"/>
  </w:num>
  <w:num w:numId="13" w16cid:durableId="679936706">
    <w:abstractNumId w:val="19"/>
  </w:num>
  <w:num w:numId="14" w16cid:durableId="203085">
    <w:abstractNumId w:val="19"/>
  </w:num>
  <w:num w:numId="15" w16cid:durableId="809008808">
    <w:abstractNumId w:val="19"/>
  </w:num>
  <w:num w:numId="16" w16cid:durableId="2011907001">
    <w:abstractNumId w:val="19"/>
  </w:num>
  <w:num w:numId="17" w16cid:durableId="1926260084">
    <w:abstractNumId w:val="18"/>
  </w:num>
  <w:num w:numId="18" w16cid:durableId="359429748">
    <w:abstractNumId w:val="12"/>
  </w:num>
  <w:num w:numId="19" w16cid:durableId="263463279">
    <w:abstractNumId w:val="28"/>
  </w:num>
  <w:num w:numId="20" w16cid:durableId="236943974">
    <w:abstractNumId w:val="25"/>
  </w:num>
  <w:num w:numId="21" w16cid:durableId="198248537">
    <w:abstractNumId w:val="19"/>
  </w:num>
  <w:num w:numId="22" w16cid:durableId="2017925494">
    <w:abstractNumId w:val="14"/>
  </w:num>
  <w:num w:numId="23" w16cid:durableId="1622608686">
    <w:abstractNumId w:val="0"/>
  </w:num>
  <w:num w:numId="24" w16cid:durableId="147090001">
    <w:abstractNumId w:val="22"/>
  </w:num>
  <w:num w:numId="25" w16cid:durableId="596670775">
    <w:abstractNumId w:val="5"/>
  </w:num>
  <w:num w:numId="26" w16cid:durableId="292563717">
    <w:abstractNumId w:val="24"/>
  </w:num>
  <w:num w:numId="27" w16cid:durableId="1775054324">
    <w:abstractNumId w:val="17"/>
  </w:num>
  <w:num w:numId="28" w16cid:durableId="369959727">
    <w:abstractNumId w:val="23"/>
  </w:num>
  <w:num w:numId="29" w16cid:durableId="966854241">
    <w:abstractNumId w:val="7"/>
  </w:num>
  <w:num w:numId="30" w16cid:durableId="548953868">
    <w:abstractNumId w:val="13"/>
  </w:num>
  <w:num w:numId="31" w16cid:durableId="1670014296">
    <w:abstractNumId w:val="6"/>
  </w:num>
  <w:num w:numId="32" w16cid:durableId="219760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519558">
    <w:abstractNumId w:val="10"/>
  </w:num>
  <w:num w:numId="34" w16cid:durableId="1413240652">
    <w:abstractNumId w:val="16"/>
  </w:num>
  <w:num w:numId="35" w16cid:durableId="21170787">
    <w:abstractNumId w:val="26"/>
  </w:num>
  <w:num w:numId="36" w16cid:durableId="1423718610">
    <w:abstractNumId w:val="2"/>
  </w:num>
  <w:num w:numId="37" w16cid:durableId="1772892649">
    <w:abstractNumId w:val="9"/>
  </w:num>
  <w:num w:numId="38" w16cid:durableId="1313870008">
    <w:abstractNumId w:val="3"/>
  </w:num>
  <w:num w:numId="39" w16cid:durableId="714500943">
    <w:abstractNumId w:val="20"/>
  </w:num>
  <w:num w:numId="40" w16cid:durableId="1016274000">
    <w:abstractNumId w:val="11"/>
  </w:num>
  <w:num w:numId="41" w16cid:durableId="1524514491">
    <w:abstractNumId w:val="8"/>
  </w:num>
  <w:num w:numId="42" w16cid:durableId="21472318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7590874">
    <w:abstractNumId w:val="15"/>
  </w:num>
  <w:num w:numId="44" w16cid:durableId="381175770">
    <w:abstractNumId w:val="1"/>
  </w:num>
  <w:num w:numId="45" w16cid:durableId="65930175">
    <w:abstractNumId w:val="27"/>
  </w:num>
  <w:num w:numId="46" w16cid:durableId="1687831384">
    <w:abstractNumId w:val="4"/>
  </w:num>
  <w:num w:numId="47" w16cid:durableId="1622613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46"/>
    <w:rsid w:val="0000661D"/>
    <w:rsid w:val="0001517B"/>
    <w:rsid w:val="000324D5"/>
    <w:rsid w:val="00035AAC"/>
    <w:rsid w:val="000379DD"/>
    <w:rsid w:val="00042333"/>
    <w:rsid w:val="00045326"/>
    <w:rsid w:val="00053FA8"/>
    <w:rsid w:val="00064576"/>
    <w:rsid w:val="00072052"/>
    <w:rsid w:val="00077CCD"/>
    <w:rsid w:val="0008730E"/>
    <w:rsid w:val="000976BA"/>
    <w:rsid w:val="000A41AA"/>
    <w:rsid w:val="000B5DBA"/>
    <w:rsid w:val="000C208A"/>
    <w:rsid w:val="000E6ACA"/>
    <w:rsid w:val="000E6F2A"/>
    <w:rsid w:val="000F399C"/>
    <w:rsid w:val="00100468"/>
    <w:rsid w:val="00106F2E"/>
    <w:rsid w:val="00107128"/>
    <w:rsid w:val="00113E7E"/>
    <w:rsid w:val="00121650"/>
    <w:rsid w:val="00122900"/>
    <w:rsid w:val="001250FE"/>
    <w:rsid w:val="00141BDA"/>
    <w:rsid w:val="001507C4"/>
    <w:rsid w:val="0015576B"/>
    <w:rsid w:val="0016181E"/>
    <w:rsid w:val="0016430B"/>
    <w:rsid w:val="0018079F"/>
    <w:rsid w:val="001A4A38"/>
    <w:rsid w:val="001A6759"/>
    <w:rsid w:val="001B0F1D"/>
    <w:rsid w:val="001B60CA"/>
    <w:rsid w:val="001E0A9C"/>
    <w:rsid w:val="001E1A25"/>
    <w:rsid w:val="001E2751"/>
    <w:rsid w:val="001E2F98"/>
    <w:rsid w:val="0020241E"/>
    <w:rsid w:val="002055EC"/>
    <w:rsid w:val="00231496"/>
    <w:rsid w:val="00233304"/>
    <w:rsid w:val="0023450E"/>
    <w:rsid w:val="00250E1E"/>
    <w:rsid w:val="00261E33"/>
    <w:rsid w:val="002C4374"/>
    <w:rsid w:val="002D104C"/>
    <w:rsid w:val="002E1034"/>
    <w:rsid w:val="002E55EE"/>
    <w:rsid w:val="003040C0"/>
    <w:rsid w:val="00322FEF"/>
    <w:rsid w:val="003279E1"/>
    <w:rsid w:val="00356446"/>
    <w:rsid w:val="003567B1"/>
    <w:rsid w:val="00361D91"/>
    <w:rsid w:val="00380470"/>
    <w:rsid w:val="003836ED"/>
    <w:rsid w:val="003934D0"/>
    <w:rsid w:val="003B6F10"/>
    <w:rsid w:val="003C4B8E"/>
    <w:rsid w:val="0042060C"/>
    <w:rsid w:val="00424D28"/>
    <w:rsid w:val="00432AE1"/>
    <w:rsid w:val="00457CBE"/>
    <w:rsid w:val="00477E7C"/>
    <w:rsid w:val="00484763"/>
    <w:rsid w:val="004B311D"/>
    <w:rsid w:val="004C2865"/>
    <w:rsid w:val="004C2EAB"/>
    <w:rsid w:val="004C72B8"/>
    <w:rsid w:val="004D7950"/>
    <w:rsid w:val="004E24E9"/>
    <w:rsid w:val="004E3CA6"/>
    <w:rsid w:val="00514F9C"/>
    <w:rsid w:val="0052762E"/>
    <w:rsid w:val="00545A3F"/>
    <w:rsid w:val="00556210"/>
    <w:rsid w:val="00565DE7"/>
    <w:rsid w:val="00566B91"/>
    <w:rsid w:val="005817D9"/>
    <w:rsid w:val="00594122"/>
    <w:rsid w:val="005B5F74"/>
    <w:rsid w:val="005C43BC"/>
    <w:rsid w:val="005D2B70"/>
    <w:rsid w:val="005E34F8"/>
    <w:rsid w:val="00622B1A"/>
    <w:rsid w:val="00660129"/>
    <w:rsid w:val="00661EB8"/>
    <w:rsid w:val="0066459F"/>
    <w:rsid w:val="0067345D"/>
    <w:rsid w:val="006846EB"/>
    <w:rsid w:val="00693F1F"/>
    <w:rsid w:val="006968A6"/>
    <w:rsid w:val="006A26F0"/>
    <w:rsid w:val="006A3328"/>
    <w:rsid w:val="006D12A7"/>
    <w:rsid w:val="006E255F"/>
    <w:rsid w:val="006E3B92"/>
    <w:rsid w:val="006F5018"/>
    <w:rsid w:val="007230F6"/>
    <w:rsid w:val="00726143"/>
    <w:rsid w:val="00727EE9"/>
    <w:rsid w:val="00732228"/>
    <w:rsid w:val="00753698"/>
    <w:rsid w:val="00757C7B"/>
    <w:rsid w:val="00764405"/>
    <w:rsid w:val="00764CC5"/>
    <w:rsid w:val="0077274E"/>
    <w:rsid w:val="00794791"/>
    <w:rsid w:val="007A4ECB"/>
    <w:rsid w:val="007A7B0F"/>
    <w:rsid w:val="007C0842"/>
    <w:rsid w:val="007C6A99"/>
    <w:rsid w:val="007E02E2"/>
    <w:rsid w:val="007E2F80"/>
    <w:rsid w:val="007E470B"/>
    <w:rsid w:val="007E5598"/>
    <w:rsid w:val="007F1685"/>
    <w:rsid w:val="00802046"/>
    <w:rsid w:val="00804F7D"/>
    <w:rsid w:val="00810873"/>
    <w:rsid w:val="00824341"/>
    <w:rsid w:val="008260B8"/>
    <w:rsid w:val="00845BE4"/>
    <w:rsid w:val="00847E44"/>
    <w:rsid w:val="00852BA2"/>
    <w:rsid w:val="0085483D"/>
    <w:rsid w:val="008566E1"/>
    <w:rsid w:val="00861E86"/>
    <w:rsid w:val="00866602"/>
    <w:rsid w:val="008913E8"/>
    <w:rsid w:val="008B48CD"/>
    <w:rsid w:val="008B5CA4"/>
    <w:rsid w:val="008B700A"/>
    <w:rsid w:val="008B761C"/>
    <w:rsid w:val="008C751E"/>
    <w:rsid w:val="008C75C0"/>
    <w:rsid w:val="008E3276"/>
    <w:rsid w:val="008E79F4"/>
    <w:rsid w:val="008F1B54"/>
    <w:rsid w:val="008F45B1"/>
    <w:rsid w:val="009176E9"/>
    <w:rsid w:val="00930324"/>
    <w:rsid w:val="00931983"/>
    <w:rsid w:val="00936629"/>
    <w:rsid w:val="00936AA8"/>
    <w:rsid w:val="00936D81"/>
    <w:rsid w:val="00937DE5"/>
    <w:rsid w:val="009405E6"/>
    <w:rsid w:val="00945C8B"/>
    <w:rsid w:val="009872CF"/>
    <w:rsid w:val="009A3E71"/>
    <w:rsid w:val="009D0271"/>
    <w:rsid w:val="009D740A"/>
    <w:rsid w:val="009E31B0"/>
    <w:rsid w:val="009E5A31"/>
    <w:rsid w:val="00A0328E"/>
    <w:rsid w:val="00A06F37"/>
    <w:rsid w:val="00A07E28"/>
    <w:rsid w:val="00A1435F"/>
    <w:rsid w:val="00A223FB"/>
    <w:rsid w:val="00A27D65"/>
    <w:rsid w:val="00A361E5"/>
    <w:rsid w:val="00A54612"/>
    <w:rsid w:val="00A55381"/>
    <w:rsid w:val="00A63A00"/>
    <w:rsid w:val="00A71724"/>
    <w:rsid w:val="00A71DB1"/>
    <w:rsid w:val="00A7395C"/>
    <w:rsid w:val="00A7757E"/>
    <w:rsid w:val="00AB3C5C"/>
    <w:rsid w:val="00AC0180"/>
    <w:rsid w:val="00AD23BF"/>
    <w:rsid w:val="00AE0C0C"/>
    <w:rsid w:val="00AE23BA"/>
    <w:rsid w:val="00AE5651"/>
    <w:rsid w:val="00AF7002"/>
    <w:rsid w:val="00B06600"/>
    <w:rsid w:val="00B167AB"/>
    <w:rsid w:val="00B27E40"/>
    <w:rsid w:val="00B34F4D"/>
    <w:rsid w:val="00B3782E"/>
    <w:rsid w:val="00B41818"/>
    <w:rsid w:val="00B53987"/>
    <w:rsid w:val="00B55CD1"/>
    <w:rsid w:val="00B60599"/>
    <w:rsid w:val="00B8264D"/>
    <w:rsid w:val="00B86582"/>
    <w:rsid w:val="00BC17AB"/>
    <w:rsid w:val="00BC56CB"/>
    <w:rsid w:val="00BC6CB1"/>
    <w:rsid w:val="00BF616C"/>
    <w:rsid w:val="00BF7B31"/>
    <w:rsid w:val="00C16A24"/>
    <w:rsid w:val="00C200CA"/>
    <w:rsid w:val="00C214AF"/>
    <w:rsid w:val="00C25C2B"/>
    <w:rsid w:val="00C25F45"/>
    <w:rsid w:val="00C315BE"/>
    <w:rsid w:val="00C431DD"/>
    <w:rsid w:val="00C50B11"/>
    <w:rsid w:val="00C51479"/>
    <w:rsid w:val="00C51AEE"/>
    <w:rsid w:val="00C63EF4"/>
    <w:rsid w:val="00C70A57"/>
    <w:rsid w:val="00C72150"/>
    <w:rsid w:val="00C869E7"/>
    <w:rsid w:val="00C87FF9"/>
    <w:rsid w:val="00C910AD"/>
    <w:rsid w:val="00CA246C"/>
    <w:rsid w:val="00CA5ACF"/>
    <w:rsid w:val="00CA5B6C"/>
    <w:rsid w:val="00CC2627"/>
    <w:rsid w:val="00CC73A0"/>
    <w:rsid w:val="00CF0CAF"/>
    <w:rsid w:val="00D00D7C"/>
    <w:rsid w:val="00D123A7"/>
    <w:rsid w:val="00D24F66"/>
    <w:rsid w:val="00D325F5"/>
    <w:rsid w:val="00D44115"/>
    <w:rsid w:val="00D613E4"/>
    <w:rsid w:val="00D63C8F"/>
    <w:rsid w:val="00D714AA"/>
    <w:rsid w:val="00D81E30"/>
    <w:rsid w:val="00D86A46"/>
    <w:rsid w:val="00D86A97"/>
    <w:rsid w:val="00D905FB"/>
    <w:rsid w:val="00DA3A7F"/>
    <w:rsid w:val="00DB02BE"/>
    <w:rsid w:val="00DD043B"/>
    <w:rsid w:val="00DD6FB3"/>
    <w:rsid w:val="00DE0AFA"/>
    <w:rsid w:val="00E10B37"/>
    <w:rsid w:val="00E2374A"/>
    <w:rsid w:val="00E34D55"/>
    <w:rsid w:val="00E35699"/>
    <w:rsid w:val="00E411B4"/>
    <w:rsid w:val="00E464E3"/>
    <w:rsid w:val="00E479C7"/>
    <w:rsid w:val="00E51FE4"/>
    <w:rsid w:val="00E653B8"/>
    <w:rsid w:val="00E815A4"/>
    <w:rsid w:val="00E92C8E"/>
    <w:rsid w:val="00E97CD2"/>
    <w:rsid w:val="00EC2595"/>
    <w:rsid w:val="00ED213A"/>
    <w:rsid w:val="00F009A8"/>
    <w:rsid w:val="00F217DD"/>
    <w:rsid w:val="00F37866"/>
    <w:rsid w:val="00F41498"/>
    <w:rsid w:val="00F50977"/>
    <w:rsid w:val="00F61453"/>
    <w:rsid w:val="00F61479"/>
    <w:rsid w:val="00F6754B"/>
    <w:rsid w:val="00F737D0"/>
    <w:rsid w:val="00F73BFF"/>
    <w:rsid w:val="00F91740"/>
    <w:rsid w:val="00FB3306"/>
    <w:rsid w:val="00FB3FB0"/>
    <w:rsid w:val="00FC4B2C"/>
    <w:rsid w:val="00FC594C"/>
    <w:rsid w:val="00FC75DA"/>
    <w:rsid w:val="00FE713D"/>
    <w:rsid w:val="00FF1DC1"/>
    <w:rsid w:val="00FF3C7E"/>
    <w:rsid w:val="00FF7D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4D19"/>
  <w15:docId w15:val="{78274606-B257-4A6D-B196-B2534678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E2F80"/>
    <w:pPr>
      <w:jc w:val="left"/>
    </w:pPr>
  </w:style>
  <w:style w:type="paragraph" w:styleId="Heading1">
    <w:name w:val="heading 1"/>
    <w:aliases w:val="~SectionHeading"/>
    <w:basedOn w:val="SecHeadNonToc"/>
    <w:next w:val="Normal"/>
    <w:link w:val="Heading1Char"/>
    <w:uiPriority w:val="1"/>
    <w:qFormat/>
    <w:rsid w:val="00C910AD"/>
    <w:pPr>
      <w:pageBreakBefore w:val="0"/>
      <w:numPr>
        <w:numId w:val="21"/>
      </w:numPr>
      <w:outlineLvl w:val="0"/>
    </w:pPr>
  </w:style>
  <w:style w:type="paragraph" w:styleId="Heading2">
    <w:name w:val="heading 2"/>
    <w:aliases w:val="~SubHeading"/>
    <w:basedOn w:val="NoNumHead2"/>
    <w:next w:val="Normal"/>
    <w:link w:val="Heading2Char"/>
    <w:uiPriority w:val="1"/>
    <w:qFormat/>
    <w:rsid w:val="00361D91"/>
    <w:pPr>
      <w:numPr>
        <w:ilvl w:val="1"/>
        <w:numId w:val="21"/>
      </w:numPr>
      <w:outlineLvl w:val="1"/>
    </w:pPr>
  </w:style>
  <w:style w:type="paragraph" w:styleId="Heading3">
    <w:name w:val="heading 3"/>
    <w:aliases w:val="~MinorSubHeading"/>
    <w:basedOn w:val="NoNumHead2"/>
    <w:next w:val="Normal"/>
    <w:link w:val="Heading3Char"/>
    <w:uiPriority w:val="1"/>
    <w:qFormat/>
    <w:rsid w:val="008B48CD"/>
    <w:pPr>
      <w:numPr>
        <w:ilvl w:val="2"/>
        <w:numId w:val="21"/>
      </w:numPr>
      <w:outlineLvl w:val="2"/>
    </w:pPr>
    <w:rPr>
      <w:sz w:val="22"/>
    </w:rPr>
  </w:style>
  <w:style w:type="paragraph" w:styleId="Heading4">
    <w:name w:val="heading 4"/>
    <w:aliases w:val="~Level4Heading"/>
    <w:basedOn w:val="NoNumHead2"/>
    <w:next w:val="Normal"/>
    <w:link w:val="Heading4Char"/>
    <w:uiPriority w:val="1"/>
    <w:semiHidden/>
    <w:qFormat/>
    <w:rsid w:val="00CA5ACF"/>
    <w:pPr>
      <w:spacing w:after="0"/>
      <w:outlineLvl w:val="3"/>
    </w:pPr>
    <w:rPr>
      <w:b w:val="0"/>
    </w:rPr>
  </w:style>
  <w:style w:type="paragraph" w:styleId="Heading5">
    <w:name w:val="heading 5"/>
    <w:basedOn w:val="NoNumHead2"/>
    <w:next w:val="Normal"/>
    <w:link w:val="Heading5Char"/>
    <w:uiPriority w:val="1"/>
    <w:semiHidden/>
    <w:rsid w:val="00CA5ACF"/>
    <w:pPr>
      <w:keepLines/>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jc w:val="left"/>
    </w:pPr>
    <w:rPr>
      <w:rFonts w:asciiTheme="majorHAnsi" w:hAnsiTheme="majorHAnsi"/>
      <w:b/>
      <w:color w:val="002060" w:themeColor="accent1"/>
      <w:sz w:val="28"/>
    </w:rPr>
  </w:style>
  <w:style w:type="paragraph" w:styleId="NoSpacing">
    <w:name w:val="No Spacing"/>
    <w:aliases w:val="~BaseStyle"/>
    <w:uiPriority w:val="33"/>
    <w:rsid w:val="00121650"/>
    <w:pPr>
      <w:spacing w:before="0"/>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color w:val="3DC7F4" w:themeColor="accent2"/>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color w:val="3DC7F4" w:themeColor="accent2"/>
      <w:lang w:eastAsia="en-US"/>
    </w:rPr>
  </w:style>
  <w:style w:type="character" w:customStyle="1" w:styleId="Heading4Char">
    <w:name w:val="Heading 4 Char"/>
    <w:aliases w:val="~Level4Heading Char"/>
    <w:basedOn w:val="DefaultParagraphFont"/>
    <w:link w:val="Heading4"/>
    <w:uiPriority w:val="1"/>
    <w:semiHidden/>
    <w:rsid w:val="00DA3A7F"/>
    <w:rPr>
      <w:rFonts w:asciiTheme="majorHAnsi" w:eastAsiaTheme="minorHAnsi" w:hAnsiTheme="majorHAnsi" w:cs="Arial"/>
      <w:color w:val="3DC7F4" w:themeColor="accent2"/>
      <w:sz w:val="24"/>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7"/>
      </w:numPr>
      <w:outlineLvl w:val="0"/>
    </w:pPr>
  </w:style>
  <w:style w:type="paragraph" w:customStyle="1" w:styleId="AppMinorSubHead">
    <w:name w:val="~AppMinorSubHead"/>
    <w:basedOn w:val="SecHeadNonToc"/>
    <w:next w:val="Normal"/>
    <w:uiPriority w:val="3"/>
    <w:rsid w:val="00C910AD"/>
    <w:pPr>
      <w:pageBreakBefore w:val="0"/>
      <w:numPr>
        <w:ilvl w:val="2"/>
        <w:numId w:val="17"/>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7"/>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18"/>
      </w:numPr>
      <w:spacing w:before="60" w:after="60"/>
    </w:pPr>
    <w:rPr>
      <w:rFonts w:eastAsia="Calibri"/>
    </w:rPr>
  </w:style>
  <w:style w:type="paragraph" w:customStyle="1" w:styleId="Bullet2">
    <w:name w:val="~Bullet2"/>
    <w:basedOn w:val="Normal"/>
    <w:uiPriority w:val="1"/>
    <w:rsid w:val="00CA5ACF"/>
    <w:pPr>
      <w:numPr>
        <w:ilvl w:val="1"/>
        <w:numId w:val="18"/>
      </w:numPr>
      <w:spacing w:before="60" w:after="60"/>
    </w:pPr>
  </w:style>
  <w:style w:type="paragraph" w:customStyle="1" w:styleId="Bullet3">
    <w:name w:val="~Bullet3"/>
    <w:basedOn w:val="Normal"/>
    <w:uiPriority w:val="1"/>
    <w:rsid w:val="00CA5ACF"/>
    <w:pPr>
      <w:numPr>
        <w:ilvl w:val="2"/>
        <w:numId w:val="18"/>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jc w:val="left"/>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jc w:val="left"/>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jc w:val="left"/>
    </w:pPr>
  </w:style>
  <w:style w:type="paragraph" w:customStyle="1" w:styleId="DocHead">
    <w:name w:val="~DocHead"/>
    <w:basedOn w:val="NoSpacing"/>
    <w:uiPriority w:val="34"/>
    <w:semiHidden/>
    <w:rsid w:val="00B27E40"/>
    <w:pPr>
      <w:spacing w:before="60" w:after="60"/>
      <w:jc w:val="left"/>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19"/>
      </w:numPr>
      <w:spacing w:before="60" w:after="60"/>
    </w:pPr>
  </w:style>
  <w:style w:type="paragraph" w:customStyle="1" w:styleId="NumBullet2">
    <w:name w:val="~NumBullet2"/>
    <w:basedOn w:val="Normal"/>
    <w:uiPriority w:val="1"/>
    <w:rsid w:val="00CA5ACF"/>
    <w:pPr>
      <w:numPr>
        <w:ilvl w:val="1"/>
        <w:numId w:val="19"/>
      </w:numPr>
      <w:spacing w:before="60" w:after="60"/>
    </w:pPr>
  </w:style>
  <w:style w:type="paragraph" w:customStyle="1" w:styleId="NumBullet3">
    <w:name w:val="~NumBullet3"/>
    <w:basedOn w:val="Normal"/>
    <w:uiPriority w:val="1"/>
    <w:rsid w:val="00CA5ACF"/>
    <w:pPr>
      <w:numPr>
        <w:ilvl w:val="2"/>
        <w:numId w:val="19"/>
      </w:numPr>
      <w:spacing w:before="60" w:after="60"/>
    </w:pPr>
  </w:style>
  <w:style w:type="table" w:customStyle="1" w:styleId="NCCTable">
    <w:name w:val="~NCC_Table"/>
    <w:basedOn w:val="TableNormal"/>
    <w:uiPriority w:val="99"/>
    <w:rsid w:val="00764405"/>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pPr>
      <w:jc w:val="left"/>
    </w:pPr>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pPr>
      <w:jc w:val="left"/>
    </w:pPr>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FC75DA"/>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styleId="ListParagraph">
    <w:name w:val="List Paragraph"/>
    <w:basedOn w:val="Normal"/>
    <w:uiPriority w:val="34"/>
    <w:qFormat/>
    <w:rsid w:val="00C25F45"/>
    <w:pPr>
      <w:spacing w:before="0" w:after="200" w:line="276" w:lineRule="auto"/>
      <w:ind w:left="720"/>
      <w:contextualSpacing/>
    </w:pPr>
    <w:rPr>
      <w:rFonts w:ascii="Calibri" w:eastAsia="Calibri" w:hAnsi="Calibri" w:cs="Times New Roman"/>
      <w:color w:val="auto"/>
      <w:lang w:eastAsia="en-US"/>
    </w:rPr>
  </w:style>
  <w:style w:type="paragraph" w:styleId="Revision">
    <w:name w:val="Revision"/>
    <w:hidden/>
    <w:uiPriority w:val="99"/>
    <w:semiHidden/>
    <w:rsid w:val="00D123A7"/>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NCC%20External%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4.23</Process_x0020_No_x002e_>
    <Subprocedure xmlns="dbdd5654-ee3e-4e2a-8727-97c7acf1fa3a">1 - General</Subprocedure>
    <Process_x0020_Owner xmlns="dbdd5654-ee3e-4e2a-8727-97c7acf1fa3a">
      <UserInfo>
        <DisplayName>Rachael Hill</DisplayName>
        <AccountId>44</AccountId>
        <AccountType/>
      </UserInfo>
    </Process_x0020_Owner>
    <Prvious_x0020_Doc_x002e__x0020_No_x002e_ xmlns="dbdd5654-ee3e-4e2a-8727-97c7acf1fa3a" xsi:nil="true"/>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HR</Value>
    </Business_x0020_Area>
    <_x0073_c29 xmlns="dbdd5654-ee3e-4e2a-8727-97c7acf1fa3a" xsi:nil="true"/>
    <Classification xmlns="dbdd5654-ee3e-4e2a-8727-97c7acf1fa3a">Review</Classification>
    <Process xmlns="dbdd5654-ee3e-4e2a-8727-97c7acf1fa3a">4.23 Manage people &amp; performance</Process>
    <Process_x0020_Group xmlns="dbdd5654-ee3e-4e2a-8727-97c7acf1fa3a">4</Process_x0020_Group>
    <TaxKeywordTaxHTField xmlns="5d54e066-c825-4a3b-8c44-7efdc28921e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00000000-0000-0000-0000-000000000000</TermId>
        </TermInfo>
      </Terms>
    </TaxKeywordTaxHTField>
    <TaxCatchAll xmlns="5d54e066-c825-4a3b-8c44-7efdc28921ef">
      <Value>778</Value>
    </TaxCatchAll>
    <IconOverlay xmlns="http://schemas.microsoft.com/sharepoint/v4" xsi:nil="true"/>
    <Archive xmlns="dbdd5654-ee3e-4e2a-8727-97c7acf1fa3a">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8b38125-8d37-4609-be96-02fd22a1f775"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DC0B-EB5E-472E-8A6B-7776FA1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76581-A785-4DEB-B20E-509F917EDC27}">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customXml/itemProps3.xml><?xml version="1.0" encoding="utf-8"?>
<ds:datastoreItem xmlns:ds="http://schemas.openxmlformats.org/officeDocument/2006/customXml" ds:itemID="{94D3D955-83E4-4BE9-B108-13BB825B6E30}">
  <ds:schemaRefs>
    <ds:schemaRef ds:uri="http://schemas.microsoft.com/sharepoint/v3/contenttype/forms"/>
  </ds:schemaRefs>
</ds:datastoreItem>
</file>

<file path=customXml/itemProps4.xml><?xml version="1.0" encoding="utf-8"?>
<ds:datastoreItem xmlns:ds="http://schemas.openxmlformats.org/officeDocument/2006/customXml" ds:itemID="{E2F767FC-C332-4EB4-A5C1-5D3B240B304B}">
  <ds:schemaRefs>
    <ds:schemaRef ds:uri="Microsoft.SharePoint.Taxonomy.ContentTypeSync"/>
  </ds:schemaRefs>
</ds:datastoreItem>
</file>

<file path=customXml/itemProps5.xml><?xml version="1.0" encoding="utf-8"?>
<ds:datastoreItem xmlns:ds="http://schemas.openxmlformats.org/officeDocument/2006/customXml" ds:itemID="{2441ADCF-F913-4E55-ADF9-20308ED6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 External Template</Template>
  <TotalTime>392</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4.23.1.11 JD Template</vt:lpstr>
    </vt:vector>
  </TitlesOfParts>
  <Company>CTS Creative Template Solutions Ltd</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4.23.1.11 JD Template</dc:title>
  <dc:subject/>
  <dc:creator>Emma-Jane Bignell</dc:creator>
  <cp:keywords>HR</cp:keywords>
  <dc:description/>
  <cp:lastModifiedBy>Greg McCombe</cp:lastModifiedBy>
  <cp:revision>101</cp:revision>
  <dcterms:created xsi:type="dcterms:W3CDTF">2024-07-29T16:35:00Z</dcterms:created>
  <dcterms:modified xsi:type="dcterms:W3CDTF">2024-07-31T07:12:00Z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778;#HR|16a05726-024e-498e-a77e-acaa4e6af424</vt:lpwstr>
  </property>
  <property fmtid="{D5CDD505-2E9C-101B-9397-08002B2CF9AE}" pid="6" name="_dlc_policyId">
    <vt:lpwstr>/processes/Shared Documents</vt:lpwstr>
  </property>
  <property fmtid="{D5CDD505-2E9C-101B-9397-08002B2CF9AE}" pid="7" name="ItemRetentionFormula">
    <vt:lpwstr/>
  </property>
</Properties>
</file>