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0EC2" w14:textId="05EAC07A" w:rsidR="007E2F80" w:rsidRPr="00DF24CF" w:rsidRDefault="007E2F80" w:rsidP="007E2F80">
      <w:pPr>
        <w:spacing w:before="0"/>
        <w:rPr>
          <w:color w:val="auto"/>
        </w:rPr>
      </w:pPr>
      <w:r w:rsidRPr="00DF24CF">
        <w:rPr>
          <w:b/>
          <w:color w:val="auto"/>
        </w:rPr>
        <w:t>ROLE TITLE:</w:t>
      </w:r>
      <w:r w:rsidRPr="00DF24CF">
        <w:rPr>
          <w:color w:val="auto"/>
        </w:rPr>
        <w:t xml:space="preserve">      </w:t>
      </w:r>
      <w:r w:rsidR="00832618">
        <w:rPr>
          <w:color w:val="auto"/>
        </w:rPr>
        <w:t xml:space="preserve">Project Management Officer </w:t>
      </w:r>
    </w:p>
    <w:p w14:paraId="36F2E8FE" w14:textId="370DF686" w:rsidR="007E2F80" w:rsidRPr="00DF24CF" w:rsidRDefault="007E2F80" w:rsidP="007E2F80">
      <w:pPr>
        <w:spacing w:before="0"/>
        <w:rPr>
          <w:color w:val="auto"/>
        </w:rPr>
      </w:pPr>
      <w:r w:rsidRPr="00DF24CF">
        <w:rPr>
          <w:b/>
          <w:color w:val="auto"/>
        </w:rPr>
        <w:t>Reports to</w:t>
      </w:r>
      <w:r w:rsidRPr="00DF24CF">
        <w:rPr>
          <w:color w:val="auto"/>
        </w:rPr>
        <w:t xml:space="preserve">:       </w:t>
      </w:r>
      <w:r w:rsidR="00832618">
        <w:rPr>
          <w:color w:val="auto"/>
        </w:rPr>
        <w:t xml:space="preserve">Business Unit Director </w:t>
      </w:r>
    </w:p>
    <w:p w14:paraId="1FE11AD0" w14:textId="77777777" w:rsidR="007E2F80" w:rsidRPr="00DF24CF" w:rsidRDefault="007E2F80" w:rsidP="007E2F80">
      <w:pPr>
        <w:spacing w:before="0"/>
        <w:rPr>
          <w:color w:val="auto"/>
        </w:rPr>
      </w:pPr>
    </w:p>
    <w:p w14:paraId="19CE5C6E" w14:textId="712B50E7" w:rsidR="007E2F80" w:rsidRPr="00DF24CF" w:rsidRDefault="007E2F80" w:rsidP="007E2F80">
      <w:pPr>
        <w:spacing w:before="0"/>
        <w:rPr>
          <w:color w:val="auto"/>
        </w:rPr>
      </w:pPr>
      <w:r w:rsidRPr="00DF24CF">
        <w:rPr>
          <w:b/>
          <w:color w:val="auto"/>
        </w:rPr>
        <w:t>Direct reports including contractors</w:t>
      </w:r>
      <w:r w:rsidRPr="00DF24CF">
        <w:rPr>
          <w:color w:val="auto"/>
        </w:rPr>
        <w:t xml:space="preserve">: </w:t>
      </w:r>
      <w:r w:rsidR="00B63A32">
        <w:rPr>
          <w:color w:val="auto"/>
        </w:rPr>
        <w:t>PSO</w:t>
      </w:r>
    </w:p>
    <w:p w14:paraId="1CBCAAA6" w14:textId="399B10E0" w:rsidR="007E2F80" w:rsidRPr="00DF24CF" w:rsidRDefault="007E2F80" w:rsidP="007E2F80">
      <w:pPr>
        <w:spacing w:before="0"/>
        <w:rPr>
          <w:color w:val="auto"/>
        </w:rPr>
      </w:pPr>
      <w:r w:rsidRPr="00DF24CF">
        <w:rPr>
          <w:b/>
          <w:color w:val="auto"/>
        </w:rPr>
        <w:t>Budget</w:t>
      </w:r>
      <w:r w:rsidRPr="00DF24CF">
        <w:rPr>
          <w:color w:val="auto"/>
        </w:rPr>
        <w:t xml:space="preserve">: </w:t>
      </w:r>
      <w:r w:rsidR="00832618">
        <w:rPr>
          <w:color w:val="auto"/>
        </w:rPr>
        <w:t>None</w:t>
      </w:r>
    </w:p>
    <w:p w14:paraId="593472E9" w14:textId="03AA4E98" w:rsidR="00832618" w:rsidRDefault="007E2F80" w:rsidP="00832618">
      <w:pPr>
        <w:tabs>
          <w:tab w:val="left" w:pos="2897"/>
        </w:tabs>
        <w:ind w:left="2160" w:hanging="2160"/>
        <w:contextualSpacing/>
        <w:rPr>
          <w:rFonts w:cstheme="minorHAnsi"/>
          <w:b/>
          <w:sz w:val="24"/>
          <w:szCs w:val="24"/>
        </w:rPr>
      </w:pPr>
      <w:r w:rsidRPr="00DF24CF">
        <w:rPr>
          <w:b/>
          <w:color w:val="auto"/>
        </w:rPr>
        <w:t>Key relationships</w:t>
      </w:r>
      <w:r w:rsidRPr="00DF24CF">
        <w:rPr>
          <w:color w:val="auto"/>
        </w:rPr>
        <w:t xml:space="preserve">: </w:t>
      </w:r>
      <w:r w:rsidR="00832618">
        <w:rPr>
          <w:color w:val="auto"/>
        </w:rPr>
        <w:t xml:space="preserve">Business Unit teams, </w:t>
      </w:r>
      <w:r w:rsidR="00832618" w:rsidRPr="00832618">
        <w:t>Members and customers, Capability team, Project teams</w:t>
      </w:r>
    </w:p>
    <w:p w14:paraId="187328DA" w14:textId="03C39B50" w:rsidR="004E2652" w:rsidRPr="000877B1" w:rsidRDefault="004E2652" w:rsidP="004E2652">
      <w:pPr>
        <w:ind w:left="2160" w:hanging="2160"/>
        <w:contextualSpacing/>
        <w:jc w:val="both"/>
        <w:rPr>
          <w:rFonts w:cstheme="minorHAnsi"/>
          <w:b/>
          <w:sz w:val="4"/>
          <w:szCs w:val="4"/>
        </w:rPr>
      </w:pPr>
    </w:p>
    <w:p w14:paraId="3F123F9E" w14:textId="77777777" w:rsidR="007E2F80" w:rsidRPr="00DF24CF" w:rsidRDefault="007E2F80" w:rsidP="007E2F80">
      <w:pPr>
        <w:spacing w:before="0"/>
        <w:rPr>
          <w:b/>
          <w:color w:val="auto"/>
        </w:rPr>
      </w:pPr>
    </w:p>
    <w:p w14:paraId="3A1F5DF3" w14:textId="77777777" w:rsidR="007E2F80" w:rsidRPr="00DF24CF" w:rsidRDefault="007E2F80" w:rsidP="007E2F80">
      <w:pPr>
        <w:spacing w:before="0"/>
        <w:rPr>
          <w:b/>
          <w:color w:val="auto"/>
        </w:rPr>
      </w:pPr>
      <w:r w:rsidRPr="00DF24CF">
        <w:rPr>
          <w:b/>
          <w:color w:val="auto"/>
        </w:rPr>
        <w:t>ROLE PURPOSE:</w:t>
      </w:r>
    </w:p>
    <w:p w14:paraId="520A6F41" w14:textId="77777777" w:rsidR="00832618" w:rsidRPr="00836AF8" w:rsidRDefault="00832618" w:rsidP="00832618">
      <w:pPr>
        <w:pStyle w:val="Bullet1"/>
        <w:rPr>
          <w:b/>
          <w:sz w:val="24"/>
          <w:szCs w:val="24"/>
        </w:rPr>
      </w:pPr>
      <w:r w:rsidRPr="00297C6E">
        <w:t>To support the delivery of proje</w:t>
      </w:r>
      <w:r>
        <w:t>cts and programmes of activity through effective use of project control processes</w:t>
      </w:r>
    </w:p>
    <w:p w14:paraId="755AFB62" w14:textId="77777777" w:rsidR="00832618" w:rsidRPr="00836AF8" w:rsidRDefault="00832618" w:rsidP="00832618">
      <w:pPr>
        <w:pStyle w:val="Bullet1"/>
        <w:rPr>
          <w:b/>
          <w:sz w:val="24"/>
          <w:szCs w:val="24"/>
        </w:rPr>
      </w:pPr>
      <w:r>
        <w:t>Provide project coordination support through all phases of the project lifecycle</w:t>
      </w:r>
    </w:p>
    <w:p w14:paraId="3E6AD896" w14:textId="77777777" w:rsidR="00832618" w:rsidRPr="00836AF8" w:rsidRDefault="00832618" w:rsidP="00832618">
      <w:pPr>
        <w:pStyle w:val="Bullet1"/>
        <w:rPr>
          <w:b/>
          <w:sz w:val="24"/>
          <w:szCs w:val="24"/>
        </w:rPr>
      </w:pPr>
      <w:r>
        <w:t>Maintain financial control on all aspects of a project including actual costs incurred and forecast spend</w:t>
      </w:r>
    </w:p>
    <w:p w14:paraId="2403C13E" w14:textId="77777777" w:rsidR="00832618" w:rsidRPr="00297C6E" w:rsidRDefault="00832618" w:rsidP="00832618">
      <w:pPr>
        <w:pStyle w:val="Bullet1"/>
        <w:rPr>
          <w:b/>
          <w:sz w:val="24"/>
          <w:szCs w:val="24"/>
        </w:rPr>
      </w:pPr>
      <w:r>
        <w:rPr>
          <w:szCs w:val="24"/>
        </w:rPr>
        <w:t>Manage all financial claims with funding bodies and members</w:t>
      </w:r>
    </w:p>
    <w:p w14:paraId="60640D0A" w14:textId="77777777" w:rsidR="007E2F80" w:rsidRPr="00DF24CF" w:rsidRDefault="007E2F80" w:rsidP="007E2F80">
      <w:pPr>
        <w:spacing w:before="0"/>
        <w:rPr>
          <w:color w:val="auto"/>
        </w:rPr>
      </w:pPr>
    </w:p>
    <w:p w14:paraId="795529B2" w14:textId="77777777" w:rsidR="007E2F80" w:rsidRPr="00DF24CF" w:rsidRDefault="007E2F80" w:rsidP="007E2F80">
      <w:pPr>
        <w:spacing w:before="0"/>
        <w:rPr>
          <w:color w:val="auto"/>
        </w:rPr>
      </w:pPr>
      <w:r w:rsidRPr="00DF24CF">
        <w:rPr>
          <w:b/>
          <w:color w:val="auto"/>
        </w:rPr>
        <w:t>MAIN ACTIVITIES</w:t>
      </w:r>
      <w:r w:rsidRPr="00DF24CF">
        <w:rPr>
          <w:color w:val="auto"/>
        </w:rPr>
        <w:t>:</w:t>
      </w:r>
    </w:p>
    <w:p w14:paraId="5786893D" w14:textId="77777777" w:rsidR="00832618" w:rsidRPr="00832618" w:rsidRDefault="00832618" w:rsidP="00832618">
      <w:pPr>
        <w:rPr>
          <w:u w:val="single"/>
        </w:rPr>
      </w:pPr>
      <w:r w:rsidRPr="00832618">
        <w:rPr>
          <w:u w:val="single"/>
        </w:rPr>
        <w:t>Project support and control</w:t>
      </w:r>
    </w:p>
    <w:p w14:paraId="5F4BC3C0" w14:textId="77777777" w:rsidR="00832618" w:rsidRDefault="00832618" w:rsidP="00832618">
      <w:pPr>
        <w:pStyle w:val="Bullet1"/>
      </w:pPr>
      <w:r>
        <w:t>Support the programme manager through the implementation and management of effective</w:t>
      </w:r>
      <w:r w:rsidRPr="00D372AA">
        <w:t xml:space="preserve"> control</w:t>
      </w:r>
      <w:r>
        <w:t xml:space="preserve"> processes at all stages of the project lifecycle; including </w:t>
      </w:r>
    </w:p>
    <w:p w14:paraId="78A1753D" w14:textId="77777777" w:rsidR="00832618" w:rsidRDefault="00832618" w:rsidP="00832618">
      <w:pPr>
        <w:pStyle w:val="Bullet2"/>
      </w:pPr>
      <w:r>
        <w:t xml:space="preserve">Documentation register </w:t>
      </w:r>
    </w:p>
    <w:p w14:paraId="651B92DA" w14:textId="77777777" w:rsidR="00832618" w:rsidRPr="00941D28" w:rsidRDefault="00832618" w:rsidP="00832618">
      <w:pPr>
        <w:pStyle w:val="Bullet2"/>
      </w:pPr>
      <w:r>
        <w:t xml:space="preserve">Change control </w:t>
      </w:r>
    </w:p>
    <w:p w14:paraId="6DDDB266" w14:textId="77777777" w:rsidR="00832618" w:rsidRDefault="00832618" w:rsidP="00832618">
      <w:pPr>
        <w:pStyle w:val="Bullet2"/>
      </w:pPr>
      <w:r>
        <w:t>Project plans</w:t>
      </w:r>
    </w:p>
    <w:p w14:paraId="6D11E0E6" w14:textId="77777777" w:rsidR="00832618" w:rsidRDefault="00832618" w:rsidP="00832618">
      <w:pPr>
        <w:pStyle w:val="Bullet2"/>
      </w:pPr>
      <w:r>
        <w:t>Resource profiles</w:t>
      </w:r>
    </w:p>
    <w:p w14:paraId="61EDBC7B" w14:textId="77777777" w:rsidR="00832618" w:rsidRPr="00941D28" w:rsidRDefault="00832618" w:rsidP="00832618">
      <w:pPr>
        <w:pStyle w:val="Bullet2"/>
      </w:pPr>
      <w:r>
        <w:t>Risk registers</w:t>
      </w:r>
    </w:p>
    <w:p w14:paraId="7864AE4B" w14:textId="77777777" w:rsidR="00832618" w:rsidRDefault="00832618" w:rsidP="00832618">
      <w:pPr>
        <w:pStyle w:val="Bullet1"/>
      </w:pPr>
      <w:r w:rsidRPr="00D372AA">
        <w:t xml:space="preserve">Produce status reports for weekly management meetings and team meetings to facilitate fact-based decision making for </w:t>
      </w:r>
      <w:r>
        <w:t>TPMs</w:t>
      </w:r>
    </w:p>
    <w:p w14:paraId="497F7DDD" w14:textId="77777777" w:rsidR="00832618" w:rsidRPr="00D372AA" w:rsidRDefault="00832618" w:rsidP="00832618">
      <w:pPr>
        <w:pStyle w:val="Bullet1"/>
      </w:pPr>
      <w:r>
        <w:t>Maintain active risk registers throughout the project lifecycle</w:t>
      </w:r>
    </w:p>
    <w:p w14:paraId="3B0C62A0" w14:textId="77777777" w:rsidR="00832618" w:rsidRPr="00D372AA" w:rsidRDefault="00832618" w:rsidP="00832618">
      <w:pPr>
        <w:pStyle w:val="Bullet1"/>
      </w:pPr>
      <w:r w:rsidRPr="00D372AA">
        <w:t>Carry out general administration activities to support th</w:t>
      </w:r>
      <w:r>
        <w:t xml:space="preserve">e TPM including meeting coordination, quarterly review preparation, </w:t>
      </w:r>
    </w:p>
    <w:p w14:paraId="653057B5" w14:textId="77777777" w:rsidR="00832618" w:rsidRDefault="00832618" w:rsidP="00832618">
      <w:pPr>
        <w:pStyle w:val="Bullet1"/>
      </w:pPr>
      <w:r>
        <w:t xml:space="preserve">Maintain an active portfolio of pipeline projects in the NCC register </w:t>
      </w:r>
    </w:p>
    <w:p w14:paraId="0AA1B4D1" w14:textId="7DDBE859" w:rsidR="00832618" w:rsidRDefault="00832618" w:rsidP="00832618">
      <w:pPr>
        <w:pStyle w:val="Bullet1"/>
      </w:pPr>
      <w:r w:rsidRPr="00D372AA">
        <w:t>Provide information to internal</w:t>
      </w:r>
      <w:r>
        <w:t xml:space="preserve"> and external</w:t>
      </w:r>
      <w:r w:rsidRPr="00D372AA">
        <w:t xml:space="preserve"> meetings as required, understanding who the stakeholders are and actively engage and communicate with them.</w:t>
      </w:r>
    </w:p>
    <w:p w14:paraId="48CCB9A6" w14:textId="77777777" w:rsidR="00832618" w:rsidRDefault="00832618" w:rsidP="00832618">
      <w:pPr>
        <w:rPr>
          <w:u w:val="single"/>
        </w:rPr>
      </w:pPr>
    </w:p>
    <w:p w14:paraId="6AE299D5" w14:textId="1CF6F2C9" w:rsidR="00832618" w:rsidRPr="00832618" w:rsidRDefault="00832618" w:rsidP="00832618">
      <w:pPr>
        <w:rPr>
          <w:u w:val="single"/>
        </w:rPr>
      </w:pPr>
      <w:r w:rsidRPr="00832618">
        <w:rPr>
          <w:u w:val="single"/>
        </w:rPr>
        <w:t>Finance Control</w:t>
      </w:r>
    </w:p>
    <w:p w14:paraId="12346755" w14:textId="77777777" w:rsidR="00832618" w:rsidRDefault="00832618" w:rsidP="00832618">
      <w:pPr>
        <w:pStyle w:val="Bullet1"/>
      </w:pPr>
      <w:r>
        <w:t>Produce weekly, monthly and quarterly reporting requirements including;</w:t>
      </w:r>
    </w:p>
    <w:p w14:paraId="7F6CF188" w14:textId="77777777" w:rsidR="00832618" w:rsidRDefault="00832618" w:rsidP="00832618">
      <w:pPr>
        <w:pStyle w:val="Bullet2"/>
      </w:pPr>
      <w:r>
        <w:t>Project Financial Status reports</w:t>
      </w:r>
    </w:p>
    <w:p w14:paraId="117ADD74" w14:textId="77777777" w:rsidR="00832618" w:rsidRDefault="00832618" w:rsidP="00832618">
      <w:pPr>
        <w:pStyle w:val="Bullet2"/>
      </w:pPr>
      <w:r>
        <w:t>Sales and Operations planning forecasts through plans</w:t>
      </w:r>
    </w:p>
    <w:p w14:paraId="318E661C" w14:textId="77777777" w:rsidR="00832618" w:rsidRDefault="00832618" w:rsidP="00832618">
      <w:pPr>
        <w:pStyle w:val="Bullet2"/>
      </w:pPr>
      <w:r>
        <w:t xml:space="preserve">Resource plans </w:t>
      </w:r>
    </w:p>
    <w:p w14:paraId="3EF01823" w14:textId="77777777" w:rsidR="00832618" w:rsidRPr="001C460B" w:rsidRDefault="00832618" w:rsidP="00832618">
      <w:pPr>
        <w:pStyle w:val="Bullet1"/>
      </w:pPr>
      <w:r w:rsidRPr="001C460B">
        <w:t>Support and prepare quarterly claims</w:t>
      </w:r>
      <w:r>
        <w:t xml:space="preserve"> to funding bodies </w:t>
      </w:r>
    </w:p>
    <w:p w14:paraId="1BDAD9FF" w14:textId="77777777" w:rsidR="00832618" w:rsidRDefault="00832618" w:rsidP="00832618">
      <w:pPr>
        <w:pStyle w:val="Bullet1"/>
      </w:pPr>
      <w:r>
        <w:t xml:space="preserve">Maintain all WINMAN project data including Sales Order Values, FCTC, Project completion dates, percentage complete </w:t>
      </w:r>
    </w:p>
    <w:p w14:paraId="35E9D8F7" w14:textId="77777777" w:rsidR="00832618" w:rsidRPr="001C460B" w:rsidRDefault="00832618" w:rsidP="00832618">
      <w:pPr>
        <w:pStyle w:val="Bullet1"/>
      </w:pPr>
      <w:r w:rsidRPr="001C460B">
        <w:t>Setup job codes to capture project costs under correct revenue streams</w:t>
      </w:r>
    </w:p>
    <w:p w14:paraId="67354096" w14:textId="77777777" w:rsidR="00832618" w:rsidRDefault="00832618" w:rsidP="00832618">
      <w:pPr>
        <w:pStyle w:val="Bullet1"/>
      </w:pPr>
      <w:r>
        <w:lastRenderedPageBreak/>
        <w:t>Raise all project related purchase orders</w:t>
      </w:r>
    </w:p>
    <w:p w14:paraId="00FBB7ED" w14:textId="77777777" w:rsidR="00832618" w:rsidRPr="005E3417" w:rsidRDefault="00832618" w:rsidP="00832618">
      <w:pPr>
        <w:pStyle w:val="Bullet1"/>
      </w:pPr>
      <w:r>
        <w:t>Create all member statements both monthly and annual statements</w:t>
      </w:r>
    </w:p>
    <w:p w14:paraId="48F03EAE" w14:textId="77777777" w:rsidR="00832618" w:rsidRPr="00832618" w:rsidRDefault="00832618" w:rsidP="00832618">
      <w:pPr>
        <w:rPr>
          <w:u w:val="single"/>
        </w:rPr>
      </w:pPr>
      <w:r w:rsidRPr="00832618">
        <w:rPr>
          <w:u w:val="single"/>
        </w:rPr>
        <w:t>Other</w:t>
      </w:r>
    </w:p>
    <w:p w14:paraId="43A1650A" w14:textId="77777777" w:rsidR="00832618" w:rsidRPr="00D372AA" w:rsidRDefault="00832618" w:rsidP="00832618">
      <w:pPr>
        <w:pStyle w:val="Bullet1"/>
        <w:rPr>
          <w:rFonts w:ascii="Arial" w:hAnsi="Arial"/>
          <w:sz w:val="20"/>
        </w:rPr>
      </w:pPr>
      <w:r>
        <w:t>Support the development of project management processes at the NCC</w:t>
      </w:r>
    </w:p>
    <w:p w14:paraId="21AE0395" w14:textId="77777777" w:rsidR="00832618" w:rsidRPr="00D372AA" w:rsidRDefault="00832618" w:rsidP="00832618">
      <w:pPr>
        <w:pStyle w:val="Bullet1"/>
        <w:rPr>
          <w:rFonts w:ascii="Arial" w:hAnsi="Arial"/>
          <w:sz w:val="20"/>
        </w:rPr>
      </w:pPr>
      <w:r>
        <w:t>As required p</w:t>
      </w:r>
      <w:r w:rsidRPr="00D372AA">
        <w:t xml:space="preserve">rovide </w:t>
      </w:r>
      <w:r>
        <w:t xml:space="preserve">project </w:t>
      </w:r>
      <w:r w:rsidRPr="00D372AA">
        <w:t>support</w:t>
      </w:r>
      <w:r>
        <w:t xml:space="preserve"> to the creation of projects bids.</w:t>
      </w:r>
    </w:p>
    <w:p w14:paraId="2BCC2187" w14:textId="77777777" w:rsidR="00832618" w:rsidRPr="00CE353C" w:rsidRDefault="00832618" w:rsidP="00832618">
      <w:pPr>
        <w:pStyle w:val="Bullet1"/>
        <w:rPr>
          <w:rFonts w:ascii="Arial" w:hAnsi="Arial"/>
          <w:sz w:val="20"/>
        </w:rPr>
      </w:pPr>
      <w:r>
        <w:t xml:space="preserve">Act as a training support to other PMOs and administration support in the NCC on WINMAN activities </w:t>
      </w:r>
    </w:p>
    <w:p w14:paraId="512F0CF0" w14:textId="77777777" w:rsidR="00832618" w:rsidRPr="00CE353C" w:rsidRDefault="00832618" w:rsidP="00832618">
      <w:pPr>
        <w:pStyle w:val="Bullet1"/>
        <w:rPr>
          <w:rFonts w:ascii="Arial" w:hAnsi="Arial"/>
          <w:sz w:val="20"/>
        </w:rPr>
      </w:pPr>
      <w:r>
        <w:t>Support the financial team in the production of project related data</w:t>
      </w:r>
    </w:p>
    <w:p w14:paraId="15102550" w14:textId="28ECACE8" w:rsidR="00832618" w:rsidRPr="00DF5F1B" w:rsidRDefault="00832618" w:rsidP="00832618">
      <w:pPr>
        <w:pStyle w:val="Bullet1"/>
        <w:rPr>
          <w:rFonts w:ascii="Arial" w:hAnsi="Arial"/>
          <w:sz w:val="20"/>
        </w:rPr>
      </w:pPr>
      <w:r>
        <w:t>Support nominated Head of Value Steam in general administration tasks including PO creation, training logs, booking number identification and meeting creation</w:t>
      </w:r>
    </w:p>
    <w:p w14:paraId="613DF303" w14:textId="77777777" w:rsidR="00DF24CF" w:rsidRPr="00DF24CF" w:rsidRDefault="00DF24CF" w:rsidP="007E2F80">
      <w:pPr>
        <w:spacing w:before="0"/>
        <w:rPr>
          <w:color w:val="auto"/>
        </w:rPr>
      </w:pPr>
    </w:p>
    <w:p w14:paraId="16CE9CFC" w14:textId="77777777" w:rsidR="007E2F80" w:rsidRPr="00DF24CF" w:rsidRDefault="007E2F80" w:rsidP="007E2F80">
      <w:pPr>
        <w:spacing w:before="0"/>
        <w:rPr>
          <w:color w:val="auto"/>
        </w:rPr>
      </w:pPr>
      <w:r w:rsidRPr="00DF24CF">
        <w:rPr>
          <w:color w:val="auto"/>
        </w:rP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0F693ED3" w14:textId="77777777" w:rsidR="007E2F80" w:rsidRPr="00DF24CF" w:rsidRDefault="007E2F80" w:rsidP="007E2F80">
      <w:pPr>
        <w:spacing w:before="0"/>
        <w:rPr>
          <w:color w:val="auto"/>
        </w:rPr>
      </w:pPr>
    </w:p>
    <w:p w14:paraId="539BDEDF" w14:textId="4DC5F0F0" w:rsidR="007E2F80" w:rsidRPr="00DF24CF" w:rsidRDefault="007E2F80" w:rsidP="007E2F80">
      <w:pPr>
        <w:spacing w:before="0"/>
        <w:rPr>
          <w:b/>
          <w:color w:val="auto"/>
        </w:rPr>
      </w:pPr>
      <w:r w:rsidRPr="00DF24CF">
        <w:rPr>
          <w:b/>
          <w:color w:val="auto"/>
        </w:rPr>
        <w:t>PERSON SPECIFICATION</w:t>
      </w:r>
    </w:p>
    <w:tbl>
      <w:tblPr>
        <w:tblStyle w:val="NCCTable"/>
        <w:tblW w:w="0" w:type="auto"/>
        <w:tblLook w:val="0420" w:firstRow="1" w:lastRow="0" w:firstColumn="0" w:lastColumn="0" w:noHBand="0" w:noVBand="1"/>
      </w:tblPr>
      <w:tblGrid>
        <w:gridCol w:w="4503"/>
        <w:gridCol w:w="4739"/>
      </w:tblGrid>
      <w:tr w:rsidR="00DF24CF" w:rsidRPr="00DF24CF" w14:paraId="11196E7F" w14:textId="77777777" w:rsidTr="007F52F6">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1DC1F006" w14:textId="77777777" w:rsidR="007E2F80" w:rsidRPr="00DF24CF" w:rsidRDefault="007E2F80" w:rsidP="007F52F6">
            <w:pPr>
              <w:spacing w:before="0"/>
              <w:rPr>
                <w:b w:val="0"/>
                <w:color w:val="auto"/>
              </w:rPr>
            </w:pPr>
            <w:r w:rsidRPr="00DF24CF">
              <w:rPr>
                <w:color w:val="auto"/>
              </w:rPr>
              <w:t>Essential</w:t>
            </w:r>
          </w:p>
        </w:tc>
        <w:tc>
          <w:tcPr>
            <w:tcW w:w="4739" w:type="dxa"/>
          </w:tcPr>
          <w:p w14:paraId="3421D5F2" w14:textId="77777777" w:rsidR="007E2F80" w:rsidRPr="00DF24CF" w:rsidRDefault="007E2F80" w:rsidP="007F52F6">
            <w:pPr>
              <w:spacing w:before="0"/>
              <w:rPr>
                <w:b w:val="0"/>
                <w:color w:val="auto"/>
              </w:rPr>
            </w:pPr>
            <w:r w:rsidRPr="00DF24CF">
              <w:rPr>
                <w:color w:val="auto"/>
              </w:rPr>
              <w:t>Desirable</w:t>
            </w:r>
          </w:p>
        </w:tc>
      </w:tr>
      <w:tr w:rsidR="00DF24CF" w:rsidRPr="00DF24CF" w14:paraId="348E32DB" w14:textId="77777777" w:rsidTr="007F52F6">
        <w:trPr>
          <w:trHeight w:val="2804"/>
        </w:trPr>
        <w:tc>
          <w:tcPr>
            <w:tcW w:w="4503" w:type="dxa"/>
          </w:tcPr>
          <w:p w14:paraId="17B0BFDA" w14:textId="77777777" w:rsidR="007E2F80" w:rsidRPr="00DF24CF" w:rsidRDefault="007E2F80" w:rsidP="007F52F6">
            <w:pPr>
              <w:spacing w:before="0"/>
              <w:rPr>
                <w:color w:val="auto"/>
                <w:u w:val="single"/>
              </w:rPr>
            </w:pPr>
            <w:r w:rsidRPr="00DF24CF">
              <w:rPr>
                <w:color w:val="auto"/>
                <w:u w:val="single"/>
              </w:rPr>
              <w:t>Qualifications/Experience</w:t>
            </w:r>
          </w:p>
          <w:p w14:paraId="56D17EF9" w14:textId="77777777" w:rsidR="00832618" w:rsidRPr="0046455D" w:rsidRDefault="00832618" w:rsidP="00832618">
            <w:pPr>
              <w:pStyle w:val="Bullet1"/>
            </w:pPr>
            <w:r w:rsidRPr="0046455D">
              <w:t xml:space="preserve">Minimum of NVQ level 4 business administration or equivalent experience </w:t>
            </w:r>
          </w:p>
          <w:p w14:paraId="3E00F2EB" w14:textId="77777777" w:rsidR="00832618" w:rsidRPr="0046455D" w:rsidRDefault="00832618" w:rsidP="00832618">
            <w:pPr>
              <w:pStyle w:val="Bullet1"/>
            </w:pPr>
            <w:r w:rsidRPr="0046455D">
              <w:t xml:space="preserve">Experience of working within a project management team </w:t>
            </w:r>
          </w:p>
          <w:p w14:paraId="457400C1" w14:textId="77777777" w:rsidR="00832618" w:rsidRPr="0046455D" w:rsidRDefault="00832618" w:rsidP="00832618">
            <w:pPr>
              <w:pStyle w:val="Bullet1"/>
            </w:pPr>
            <w:r w:rsidRPr="0046455D">
              <w:t>Extensive experience in the use of MS Office; particularly Excel, Project and PowerPoint</w:t>
            </w:r>
          </w:p>
          <w:p w14:paraId="72BCCD22" w14:textId="24B72EB4" w:rsidR="007E2F80" w:rsidRPr="00832618" w:rsidRDefault="00832618" w:rsidP="00832618">
            <w:pPr>
              <w:pStyle w:val="Bullet1"/>
            </w:pPr>
            <w:r w:rsidRPr="0046455D">
              <w:t>Proven experience managing large amounts of project financial data in a complex environment.</w:t>
            </w:r>
          </w:p>
        </w:tc>
        <w:tc>
          <w:tcPr>
            <w:tcW w:w="4739" w:type="dxa"/>
          </w:tcPr>
          <w:p w14:paraId="5016815E" w14:textId="77777777" w:rsidR="007E2F80" w:rsidRPr="00DF24CF" w:rsidRDefault="007E2F80" w:rsidP="007F52F6">
            <w:pPr>
              <w:spacing w:before="0"/>
              <w:rPr>
                <w:color w:val="auto"/>
                <w:u w:val="single"/>
              </w:rPr>
            </w:pPr>
            <w:r w:rsidRPr="00DF24CF">
              <w:rPr>
                <w:color w:val="auto"/>
                <w:u w:val="single"/>
              </w:rPr>
              <w:t>Qualifications/Experience</w:t>
            </w:r>
          </w:p>
          <w:p w14:paraId="0FF96379" w14:textId="77777777" w:rsidR="00832618" w:rsidRPr="0046455D" w:rsidRDefault="00832618" w:rsidP="00832618">
            <w:pPr>
              <w:pStyle w:val="Bullet1"/>
            </w:pPr>
            <w:r w:rsidRPr="0046455D">
              <w:t>Bachelor’s Degree or equivalent</w:t>
            </w:r>
          </w:p>
          <w:p w14:paraId="6D69E575" w14:textId="77777777" w:rsidR="00832618" w:rsidRPr="0046455D" w:rsidRDefault="00832618" w:rsidP="00832618">
            <w:pPr>
              <w:pStyle w:val="Bullet1"/>
            </w:pPr>
            <w:r w:rsidRPr="0046455D">
              <w:t xml:space="preserve">Project Management qualification; preferably APMP fundamentals </w:t>
            </w:r>
          </w:p>
          <w:p w14:paraId="1294A4CE" w14:textId="77777777" w:rsidR="00832618" w:rsidRPr="0046455D" w:rsidRDefault="00832618" w:rsidP="00832618">
            <w:pPr>
              <w:pStyle w:val="Bullet1"/>
            </w:pPr>
            <w:r w:rsidRPr="0046455D">
              <w:t>Experience of working in a multi-stakeholder environment.</w:t>
            </w:r>
          </w:p>
          <w:p w14:paraId="0A6DE245" w14:textId="310727EF" w:rsidR="007E2F80" w:rsidRPr="00832618" w:rsidRDefault="00832618" w:rsidP="00832618">
            <w:pPr>
              <w:pStyle w:val="Bullet1"/>
            </w:pPr>
            <w:r w:rsidRPr="0046455D">
              <w:t>Experience of working in a major engineering OEM</w:t>
            </w:r>
          </w:p>
        </w:tc>
      </w:tr>
      <w:tr w:rsidR="00DF24CF" w:rsidRPr="00DF24CF" w14:paraId="6017FE50" w14:textId="77777777" w:rsidTr="007F52F6">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4E41C177" w14:textId="77777777" w:rsidR="007E2F80" w:rsidRPr="00DF24CF" w:rsidRDefault="007E2F80" w:rsidP="007F52F6">
            <w:pPr>
              <w:spacing w:before="0"/>
              <w:rPr>
                <w:color w:val="auto"/>
                <w:u w:val="single"/>
              </w:rPr>
            </w:pPr>
            <w:r w:rsidRPr="00DF24CF">
              <w:rPr>
                <w:color w:val="auto"/>
                <w:u w:val="single"/>
              </w:rPr>
              <w:t>Behavioural Competencies</w:t>
            </w:r>
          </w:p>
          <w:p w14:paraId="7D9D36CF" w14:textId="77777777" w:rsidR="00832618" w:rsidRPr="00350C48" w:rsidRDefault="00832618" w:rsidP="00832618">
            <w:pPr>
              <w:pStyle w:val="Bullet1"/>
              <w:rPr>
                <w:rFonts w:cs="Calibri"/>
              </w:rPr>
            </w:pPr>
            <w:r>
              <w:t>Ability to prioritise</w:t>
            </w:r>
            <w:r w:rsidRPr="00784E45">
              <w:t>.</w:t>
            </w:r>
          </w:p>
          <w:p w14:paraId="134CABDF" w14:textId="77777777" w:rsidR="00832618" w:rsidRPr="001436F6" w:rsidRDefault="00832618" w:rsidP="00832618">
            <w:pPr>
              <w:pStyle w:val="Bullet1"/>
              <w:rPr>
                <w:rFonts w:cs="Calibri"/>
              </w:rPr>
            </w:pPr>
            <w:r w:rsidRPr="001436F6">
              <w:t xml:space="preserve">Ability to work as </w:t>
            </w:r>
            <w:r>
              <w:t xml:space="preserve">part of </w:t>
            </w:r>
            <w:r w:rsidRPr="001436F6">
              <w:t>a team</w:t>
            </w:r>
          </w:p>
          <w:p w14:paraId="7F6A4979" w14:textId="77777777" w:rsidR="00832618" w:rsidRPr="00784E45" w:rsidRDefault="00832618" w:rsidP="00832618">
            <w:pPr>
              <w:pStyle w:val="Bullet1"/>
            </w:pPr>
            <w:r w:rsidRPr="00784E45">
              <w:t xml:space="preserve">Ability to work with multiple stakeholders. </w:t>
            </w:r>
          </w:p>
          <w:p w14:paraId="2B91A164" w14:textId="77777777" w:rsidR="00832618" w:rsidRPr="00784E45" w:rsidRDefault="00832618" w:rsidP="00832618">
            <w:pPr>
              <w:pStyle w:val="Bullet1"/>
            </w:pPr>
            <w:r>
              <w:t>Excellent communication skills; written and verbal</w:t>
            </w:r>
            <w:r w:rsidRPr="00784E45">
              <w:t>.</w:t>
            </w:r>
          </w:p>
          <w:p w14:paraId="0CE94BAE" w14:textId="77777777" w:rsidR="00832618" w:rsidRPr="00784E45" w:rsidRDefault="00832618" w:rsidP="00832618">
            <w:pPr>
              <w:pStyle w:val="Bullet1"/>
            </w:pPr>
            <w:r w:rsidRPr="00784E45">
              <w:t>Keen eye for detail and high standards of working.</w:t>
            </w:r>
          </w:p>
          <w:p w14:paraId="4BA7DE20" w14:textId="6D08F739" w:rsidR="007E2F80" w:rsidRPr="00DF24CF" w:rsidRDefault="00832618" w:rsidP="00832618">
            <w:pPr>
              <w:pStyle w:val="Bullet1"/>
              <w:rPr>
                <w:color w:val="auto"/>
              </w:rPr>
            </w:pPr>
            <w:r>
              <w:t>Ability to manage your own workload and work independently.</w:t>
            </w:r>
          </w:p>
        </w:tc>
        <w:tc>
          <w:tcPr>
            <w:tcW w:w="4739" w:type="dxa"/>
          </w:tcPr>
          <w:p w14:paraId="0201610C" w14:textId="77777777" w:rsidR="007E2F80" w:rsidRPr="00DF24CF" w:rsidRDefault="007E2F80" w:rsidP="007F52F6">
            <w:pPr>
              <w:spacing w:before="0"/>
              <w:rPr>
                <w:color w:val="auto"/>
                <w:u w:val="single"/>
              </w:rPr>
            </w:pPr>
            <w:r w:rsidRPr="00DF24CF">
              <w:rPr>
                <w:color w:val="auto"/>
                <w:u w:val="single"/>
              </w:rPr>
              <w:t>Behavioural Competencies</w:t>
            </w:r>
          </w:p>
          <w:p w14:paraId="693D6CBF" w14:textId="77777777" w:rsidR="00832618" w:rsidRDefault="00832618" w:rsidP="00832618">
            <w:pPr>
              <w:pStyle w:val="Bullet1"/>
            </w:pPr>
            <w:r w:rsidRPr="00784E45">
              <w:t xml:space="preserve">Experience of working in an engineering environment.    </w:t>
            </w:r>
          </w:p>
          <w:p w14:paraId="7481C03D" w14:textId="77777777" w:rsidR="00832618" w:rsidRPr="001436F6" w:rsidRDefault="00832618" w:rsidP="00832618">
            <w:pPr>
              <w:pStyle w:val="Bullet1"/>
            </w:pPr>
            <w:r w:rsidRPr="001436F6">
              <w:t>Ability to learn new process / tool</w:t>
            </w:r>
          </w:p>
          <w:p w14:paraId="0D8FC8D3" w14:textId="133AE362" w:rsidR="007E2F80" w:rsidRPr="00832618" w:rsidRDefault="00832618" w:rsidP="00832618">
            <w:pPr>
              <w:pStyle w:val="Bullet1"/>
            </w:pPr>
            <w:r w:rsidRPr="001436F6">
              <w:t>Proactive</w:t>
            </w:r>
          </w:p>
        </w:tc>
      </w:tr>
    </w:tbl>
    <w:p w14:paraId="13843272" w14:textId="15C270B0" w:rsidR="00DB02BE" w:rsidRPr="00DF24CF" w:rsidRDefault="00DB02BE" w:rsidP="007E2F80">
      <w:pPr>
        <w:spacing w:before="0"/>
        <w:rPr>
          <w:b/>
          <w:color w:val="auto"/>
        </w:rPr>
      </w:pPr>
    </w:p>
    <w:p w14:paraId="2F474DEE" w14:textId="34A6FE21" w:rsidR="002E1034" w:rsidRPr="00DF24CF" w:rsidRDefault="002E1034" w:rsidP="007E2F80">
      <w:pPr>
        <w:rPr>
          <w:color w:val="auto"/>
        </w:rPr>
      </w:pPr>
    </w:p>
    <w:sectPr w:rsidR="002E1034" w:rsidRPr="00DF24CF" w:rsidSect="008E79F4">
      <w:headerReference w:type="default" r:id="rId12"/>
      <w:footerReference w:type="default" r:id="rId13"/>
      <w:pgSz w:w="11906" w:h="16838" w:code="9"/>
      <w:pgMar w:top="2268" w:right="1134" w:bottom="1418"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5E77D" w14:textId="77777777" w:rsidR="00656B07" w:rsidRDefault="00656B07" w:rsidP="0000661D">
      <w:r>
        <w:separator/>
      </w:r>
    </w:p>
  </w:endnote>
  <w:endnote w:type="continuationSeparator" w:id="0">
    <w:p w14:paraId="6D91D93B" w14:textId="77777777" w:rsidR="00656B07" w:rsidRDefault="00656B07"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1B60CA" w14:paraId="2F474E2A" w14:textId="77777777" w:rsidTr="00CA246C">
      <w:trPr>
        <w:cantSplit/>
      </w:trPr>
      <w:tc>
        <w:tcPr>
          <w:tcW w:w="8222" w:type="dxa"/>
        </w:tcPr>
        <w:p w14:paraId="2F474E28" w14:textId="77777777" w:rsidR="001B60CA" w:rsidRDefault="001B60CA"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2F474E29" w14:textId="24F67492" w:rsidR="001B60CA" w:rsidRDefault="001B60CA" w:rsidP="001507C4">
          <w:pPr>
            <w:pStyle w:val="Footer"/>
            <w:jc w:val="right"/>
          </w:pPr>
          <w:r>
            <w:t xml:space="preserve">Page </w:t>
          </w:r>
          <w:r>
            <w:fldChar w:fldCharType="begin"/>
          </w:r>
          <w:r>
            <w:instrText xml:space="preserve"> PAGE  \* Arabic </w:instrText>
          </w:r>
          <w:r>
            <w:fldChar w:fldCharType="separate"/>
          </w:r>
          <w:r w:rsidR="00832618">
            <w:rPr>
              <w:noProof/>
            </w:rPr>
            <w:t>2</w:t>
          </w:r>
          <w:r>
            <w:fldChar w:fldCharType="end"/>
          </w:r>
          <w:r>
            <w:t xml:space="preserve"> of </w:t>
          </w:r>
          <w:r w:rsidR="004236DC">
            <w:rPr>
              <w:noProof/>
            </w:rPr>
            <w:fldChar w:fldCharType="begin"/>
          </w:r>
          <w:r w:rsidR="004236DC">
            <w:rPr>
              <w:noProof/>
            </w:rPr>
            <w:instrText xml:space="preserve"> NUMPAGES  \* Arabic </w:instrText>
          </w:r>
          <w:r w:rsidR="004236DC">
            <w:rPr>
              <w:noProof/>
            </w:rPr>
            <w:fldChar w:fldCharType="separate"/>
          </w:r>
          <w:r w:rsidR="00832618">
            <w:rPr>
              <w:noProof/>
            </w:rPr>
            <w:t>2</w:t>
          </w:r>
          <w:r w:rsidR="004236DC">
            <w:rPr>
              <w:noProof/>
            </w:rPr>
            <w:fldChar w:fldCharType="end"/>
          </w:r>
        </w:p>
      </w:tc>
    </w:tr>
  </w:tbl>
  <w:p w14:paraId="2F474E2B" w14:textId="77777777" w:rsidR="001B60CA" w:rsidRPr="001507C4" w:rsidRDefault="001B60CA" w:rsidP="0015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7BDE" w14:textId="77777777" w:rsidR="00656B07" w:rsidRPr="00556210" w:rsidRDefault="00656B07" w:rsidP="00622B1A">
      <w:pPr>
        <w:pStyle w:val="NoSpacing"/>
        <w:rPr>
          <w:color w:val="DCDDDE" w:themeColor="background2"/>
        </w:rPr>
      </w:pPr>
      <w:r w:rsidRPr="00556210">
        <w:rPr>
          <w:color w:val="DCDDDE" w:themeColor="background2"/>
        </w:rPr>
        <w:separator/>
      </w:r>
    </w:p>
  </w:footnote>
  <w:footnote w:type="continuationSeparator" w:id="0">
    <w:p w14:paraId="071934A5" w14:textId="77777777" w:rsidR="00656B07" w:rsidRPr="00556210" w:rsidRDefault="00656B07" w:rsidP="00622B1A">
      <w:pPr>
        <w:pStyle w:val="NoSpacing"/>
        <w:rPr>
          <w:color w:val="DCDDDE" w:themeColor="background2"/>
        </w:rPr>
      </w:pPr>
      <w:r w:rsidRPr="00556210">
        <w:rPr>
          <w:color w:val="DCDDDE" w:themeColor="background2"/>
        </w:rPr>
        <w:continuationSeparator/>
      </w:r>
    </w:p>
  </w:footnote>
  <w:footnote w:type="continuationNotice" w:id="1">
    <w:p w14:paraId="7E1D1E0B" w14:textId="77777777" w:rsidR="00656B07" w:rsidRDefault="00656B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1B60CA" w14:paraId="2F474E26" w14:textId="77777777" w:rsidTr="004B311D">
      <w:tc>
        <w:tcPr>
          <w:tcW w:w="9638" w:type="dxa"/>
        </w:tcPr>
        <w:tbl>
          <w:tblPr>
            <w:tblW w:w="31680" w:type="dxa"/>
            <w:tblLayout w:type="fixed"/>
            <w:tblCellMar>
              <w:left w:w="0" w:type="dxa"/>
              <w:right w:w="0" w:type="dxa"/>
            </w:tblCellMar>
            <w:tblLook w:val="04A0" w:firstRow="1" w:lastRow="0" w:firstColumn="1" w:lastColumn="0" w:noHBand="0" w:noVBand="1"/>
          </w:tblPr>
          <w:tblGrid>
            <w:gridCol w:w="1701"/>
            <w:gridCol w:w="142"/>
            <w:gridCol w:w="16968"/>
            <w:gridCol w:w="12869"/>
          </w:tblGrid>
          <w:tr w:rsidR="007E2F80" w14:paraId="2F474E24" w14:textId="77777777" w:rsidTr="007E2F80">
            <w:trPr>
              <w:trHeight w:val="850"/>
            </w:trPr>
            <w:tc>
              <w:tcPr>
                <w:tcW w:w="1701" w:type="dxa"/>
              </w:tcPr>
              <w:p w14:paraId="2F474E1E" w14:textId="77777777" w:rsidR="007E2F80" w:rsidRDefault="007E2F80" w:rsidP="007E2F80">
                <w:pPr>
                  <w:pStyle w:val="NoSpacing"/>
                </w:pPr>
                <w:r w:rsidRPr="00356446">
                  <w:rPr>
                    <w:noProof/>
                    <w:lang w:eastAsia="en-GB"/>
                  </w:rPr>
                  <w:drawing>
                    <wp:inline distT="0" distB="0" distL="0" distR="0" wp14:anchorId="2F474E3C" wp14:editId="2F474E3D">
                      <wp:extent cx="615600" cy="540000"/>
                      <wp:effectExtent l="0" t="0" r="0" b="0"/>
                      <wp:docPr id="4" name="Picture 4"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42" w:type="dxa"/>
              </w:tcPr>
              <w:p w14:paraId="2A052CA6" w14:textId="77777777" w:rsidR="007E2F80" w:rsidRPr="00C35D76" w:rsidRDefault="007E2F80" w:rsidP="007E2F80">
                <w:pPr>
                  <w:pStyle w:val="DocTitle"/>
                  <w:spacing w:before="0" w:after="0"/>
                  <w:rPr>
                    <w:sz w:val="20"/>
                  </w:rPr>
                </w:pPr>
              </w:p>
            </w:tc>
            <w:tc>
              <w:tcPr>
                <w:tcW w:w="16968" w:type="dxa"/>
              </w:tcPr>
              <w:p w14:paraId="0440967C" w14:textId="75EAAEF1" w:rsidR="007E2F80" w:rsidRPr="007E2F80" w:rsidRDefault="007E2F80" w:rsidP="007E2F80">
                <w:pPr>
                  <w:pStyle w:val="Header"/>
                  <w:rPr>
                    <w:b/>
                  </w:rPr>
                </w:pPr>
              </w:p>
            </w:tc>
            <w:tc>
              <w:tcPr>
                <w:tcW w:w="12869" w:type="dxa"/>
              </w:tcPr>
              <w:p w14:paraId="2F474E1F" w14:textId="4F0224B1" w:rsidR="007E2F80" w:rsidRDefault="007E2F80" w:rsidP="007E2F80">
                <w:pPr>
                  <w:pStyle w:val="Header"/>
                </w:pPr>
                <w:r w:rsidRPr="00EB0CC8">
                  <w:fldChar w:fldCharType="begin"/>
                </w:r>
                <w:r w:rsidRPr="00EB0CC8">
                  <w:instrText xml:space="preserve"> IF </w:instrText>
                </w:r>
                <w:r w:rsidRPr="00EB0CC8">
                  <w:fldChar w:fldCharType="begin"/>
                </w:r>
                <w:r w:rsidRPr="00EB0CC8">
                  <w:instrText xml:space="preserve"> STYLEREF  ~Doc</w:instrText>
                </w:r>
                <w:r>
                  <w:instrText>Title</w:instrText>
                </w:r>
                <w:r w:rsidRPr="00EB0CC8">
                  <w:fldChar w:fldCharType="separate"/>
                </w:r>
                <w:r w:rsidR="00C94A7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Title</w:instrText>
                </w:r>
                <w:r w:rsidRPr="00D24F66">
                  <w:rPr>
                    <w:b/>
                  </w:rPr>
                  <w:instrText>:</w:instrText>
                </w:r>
                <w:r>
                  <w:tab/>
                </w:r>
                <w:r w:rsidRPr="00EB0CC8">
                  <w:fldChar w:fldCharType="begin"/>
                </w:r>
                <w:r w:rsidRPr="00EB0CC8">
                  <w:instrText xml:space="preserve"> STYLEREF  ~Doc</w:instrText>
                </w:r>
                <w:r>
                  <w:instrText>Title</w:instrText>
                </w:r>
                <w:r w:rsidRPr="00EB0CC8">
                  <w:fldChar w:fldCharType="separate"/>
                </w:r>
                <w:r>
                  <w:rPr>
                    <w:noProof/>
                  </w:rPr>
                  <w:instrText>JD Template</w:instrText>
                </w:r>
                <w:r w:rsidRPr="00EB0CC8">
                  <w:fldChar w:fldCharType="end"/>
                </w:r>
              </w:p>
              <w:p w14:paraId="2F474E21" w14:textId="3B6121F3"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No</w:instrText>
                </w:r>
                <w:r w:rsidRPr="00EB0CC8">
                  <w:fldChar w:fldCharType="separate"/>
                </w:r>
                <w:r w:rsidR="00C94A7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No</w:instrText>
                </w:r>
                <w:r w:rsidRPr="00D24F66">
                  <w:rPr>
                    <w:b/>
                  </w:rPr>
                  <w:instrText>:</w:instrText>
                </w:r>
                <w:r>
                  <w:tab/>
                </w:r>
                <w:r w:rsidRPr="00EB0CC8">
                  <w:fldChar w:fldCharType="begin"/>
                </w:r>
                <w:r w:rsidRPr="00EB0CC8">
                  <w:instrText xml:space="preserve"> STYLEREF  ~Doc</w:instrText>
                </w:r>
                <w:r>
                  <w:instrText>No</w:instrText>
                </w:r>
                <w:r w:rsidRPr="00EB0CC8">
                  <w:fldChar w:fldCharType="separate"/>
                </w:r>
                <w:r>
                  <w:rPr>
                    <w:noProof/>
                  </w:rPr>
                  <w:instrText>4.23.1.11</w:instrText>
                </w:r>
                <w:r w:rsidRPr="00EB0CC8">
                  <w:fldChar w:fldCharType="end"/>
                </w:r>
              </w:p>
              <w:p w14:paraId="2F474E23" w14:textId="7B211D1A"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Revision</w:instrText>
                </w:r>
                <w:r w:rsidRPr="00EB0CC8">
                  <w:fldChar w:fldCharType="separate"/>
                </w:r>
                <w:r w:rsidR="00C94A7C">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Revision No</w:instrText>
                </w:r>
                <w:r w:rsidRPr="00D24F66">
                  <w:rPr>
                    <w:b/>
                  </w:rPr>
                  <w:instrText>:</w:instrText>
                </w:r>
                <w:r>
                  <w:tab/>
                </w:r>
                <w:r w:rsidRPr="00EB0CC8">
                  <w:fldChar w:fldCharType="begin"/>
                </w:r>
                <w:r w:rsidRPr="00EB0CC8">
                  <w:instrText xml:space="preserve"> STYLEREF  ~Doc</w:instrText>
                </w:r>
                <w:r>
                  <w:instrText>Revision</w:instrText>
                </w:r>
                <w:r w:rsidRPr="00EB0CC8">
                  <w:fldChar w:fldCharType="separate"/>
                </w:r>
                <w:r>
                  <w:rPr>
                    <w:noProof/>
                  </w:rPr>
                  <w:instrText>&lt;Insert text&gt;</w:instrText>
                </w:r>
                <w:r w:rsidRPr="00EB0CC8">
                  <w:fldChar w:fldCharType="end"/>
                </w:r>
                <w:r w:rsidRPr="00EB0CC8">
                  <w:instrText xml:space="preserve">" </w:instrText>
                </w:r>
                <w:r w:rsidRPr="00EB0CC8">
                  <w:fldChar w:fldCharType="end"/>
                </w:r>
              </w:p>
            </w:tc>
          </w:tr>
        </w:tbl>
        <w:p w14:paraId="2F474E25" w14:textId="77777777" w:rsidR="001B60CA" w:rsidRDefault="001B60CA" w:rsidP="004B311D">
          <w:pPr>
            <w:pStyle w:val="Header"/>
          </w:pPr>
        </w:p>
      </w:tc>
    </w:tr>
  </w:tbl>
  <w:p w14:paraId="2F474E27" w14:textId="77777777" w:rsidR="001B60CA" w:rsidRPr="004B311D" w:rsidRDefault="001B60CA" w:rsidP="004B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4CF620D"/>
    <w:multiLevelType w:val="multilevel"/>
    <w:tmpl w:val="CFA0EB8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03572059">
    <w:abstractNumId w:val="1"/>
  </w:num>
  <w:num w:numId="2" w16cid:durableId="776098478">
    <w:abstractNumId w:val="0"/>
  </w:num>
  <w:num w:numId="3" w16cid:durableId="961963278">
    <w:abstractNumId w:val="4"/>
  </w:num>
  <w:num w:numId="4" w16cid:durableId="1463229252">
    <w:abstractNumId w:val="3"/>
  </w:num>
  <w:num w:numId="5" w16cid:durableId="19176663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46"/>
    <w:rsid w:val="0000661D"/>
    <w:rsid w:val="0001517B"/>
    <w:rsid w:val="00035AAC"/>
    <w:rsid w:val="00045326"/>
    <w:rsid w:val="00077CCD"/>
    <w:rsid w:val="000976BA"/>
    <w:rsid w:val="000A41AA"/>
    <w:rsid w:val="000B5DBA"/>
    <w:rsid w:val="000C208A"/>
    <w:rsid w:val="000F399C"/>
    <w:rsid w:val="00107128"/>
    <w:rsid w:val="00113E7E"/>
    <w:rsid w:val="00121650"/>
    <w:rsid w:val="00122900"/>
    <w:rsid w:val="00141BDA"/>
    <w:rsid w:val="001507C4"/>
    <w:rsid w:val="0016181E"/>
    <w:rsid w:val="001A2153"/>
    <w:rsid w:val="001B0F1D"/>
    <w:rsid w:val="001B60CA"/>
    <w:rsid w:val="001C394F"/>
    <w:rsid w:val="001E0A9C"/>
    <w:rsid w:val="001E1A25"/>
    <w:rsid w:val="002055EC"/>
    <w:rsid w:val="00231496"/>
    <w:rsid w:val="0023450E"/>
    <w:rsid w:val="00250E1E"/>
    <w:rsid w:val="002C4374"/>
    <w:rsid w:val="002D104C"/>
    <w:rsid w:val="002E1034"/>
    <w:rsid w:val="002E55EE"/>
    <w:rsid w:val="00322FEF"/>
    <w:rsid w:val="00356446"/>
    <w:rsid w:val="00361D91"/>
    <w:rsid w:val="003836ED"/>
    <w:rsid w:val="003934D0"/>
    <w:rsid w:val="003C4B8E"/>
    <w:rsid w:val="004236DC"/>
    <w:rsid w:val="004B311D"/>
    <w:rsid w:val="004C2865"/>
    <w:rsid w:val="004C2EAB"/>
    <w:rsid w:val="004E24E9"/>
    <w:rsid w:val="004E2652"/>
    <w:rsid w:val="004E3CA6"/>
    <w:rsid w:val="0052762E"/>
    <w:rsid w:val="00556210"/>
    <w:rsid w:val="00565DE7"/>
    <w:rsid w:val="005817D9"/>
    <w:rsid w:val="005B4A5A"/>
    <w:rsid w:val="005C43BC"/>
    <w:rsid w:val="005D2B70"/>
    <w:rsid w:val="005E34F8"/>
    <w:rsid w:val="00622B1A"/>
    <w:rsid w:val="00656B07"/>
    <w:rsid w:val="00660129"/>
    <w:rsid w:val="0067345D"/>
    <w:rsid w:val="00693F1F"/>
    <w:rsid w:val="006D12A7"/>
    <w:rsid w:val="006E3B92"/>
    <w:rsid w:val="00726143"/>
    <w:rsid w:val="00732228"/>
    <w:rsid w:val="00753698"/>
    <w:rsid w:val="00757C7B"/>
    <w:rsid w:val="00764405"/>
    <w:rsid w:val="00764CC5"/>
    <w:rsid w:val="0077274E"/>
    <w:rsid w:val="00794791"/>
    <w:rsid w:val="007C0842"/>
    <w:rsid w:val="007E2F80"/>
    <w:rsid w:val="007E5598"/>
    <w:rsid w:val="007F1685"/>
    <w:rsid w:val="00802046"/>
    <w:rsid w:val="00824341"/>
    <w:rsid w:val="00832618"/>
    <w:rsid w:val="0085483D"/>
    <w:rsid w:val="008566E1"/>
    <w:rsid w:val="00861E86"/>
    <w:rsid w:val="00866602"/>
    <w:rsid w:val="008913E8"/>
    <w:rsid w:val="008B48CD"/>
    <w:rsid w:val="008B761C"/>
    <w:rsid w:val="008C75C0"/>
    <w:rsid w:val="008E3276"/>
    <w:rsid w:val="008E79F4"/>
    <w:rsid w:val="008F45B1"/>
    <w:rsid w:val="00931983"/>
    <w:rsid w:val="00936629"/>
    <w:rsid w:val="00936AA8"/>
    <w:rsid w:val="00936D81"/>
    <w:rsid w:val="00983FBE"/>
    <w:rsid w:val="009973D2"/>
    <w:rsid w:val="00A0328E"/>
    <w:rsid w:val="00A1435F"/>
    <w:rsid w:val="00A27D65"/>
    <w:rsid w:val="00A361E5"/>
    <w:rsid w:val="00A54612"/>
    <w:rsid w:val="00A71724"/>
    <w:rsid w:val="00AE23BA"/>
    <w:rsid w:val="00B06600"/>
    <w:rsid w:val="00B27E40"/>
    <w:rsid w:val="00B34F4D"/>
    <w:rsid w:val="00B41818"/>
    <w:rsid w:val="00B53987"/>
    <w:rsid w:val="00B63A32"/>
    <w:rsid w:val="00B86582"/>
    <w:rsid w:val="00BC56CB"/>
    <w:rsid w:val="00BC6CB1"/>
    <w:rsid w:val="00BF616C"/>
    <w:rsid w:val="00BF7B31"/>
    <w:rsid w:val="00C214AF"/>
    <w:rsid w:val="00C25C2B"/>
    <w:rsid w:val="00C431DD"/>
    <w:rsid w:val="00C50B11"/>
    <w:rsid w:val="00C51479"/>
    <w:rsid w:val="00C51AEE"/>
    <w:rsid w:val="00C70A57"/>
    <w:rsid w:val="00C72150"/>
    <w:rsid w:val="00C910AD"/>
    <w:rsid w:val="00C94A7C"/>
    <w:rsid w:val="00CA246C"/>
    <w:rsid w:val="00CA5ACF"/>
    <w:rsid w:val="00CC2627"/>
    <w:rsid w:val="00CC73A0"/>
    <w:rsid w:val="00D00D7C"/>
    <w:rsid w:val="00D11DD9"/>
    <w:rsid w:val="00D24F66"/>
    <w:rsid w:val="00D714AA"/>
    <w:rsid w:val="00D86A46"/>
    <w:rsid w:val="00D86A97"/>
    <w:rsid w:val="00DA3A7F"/>
    <w:rsid w:val="00DB02BE"/>
    <w:rsid w:val="00DD6FB3"/>
    <w:rsid w:val="00DE0AFA"/>
    <w:rsid w:val="00DF24CF"/>
    <w:rsid w:val="00E1539D"/>
    <w:rsid w:val="00E2374A"/>
    <w:rsid w:val="00E34D55"/>
    <w:rsid w:val="00EC2595"/>
    <w:rsid w:val="00ED213A"/>
    <w:rsid w:val="00F009A8"/>
    <w:rsid w:val="00F37866"/>
    <w:rsid w:val="00F61453"/>
    <w:rsid w:val="00F6754B"/>
    <w:rsid w:val="00FB3306"/>
    <w:rsid w:val="00FC4B2C"/>
    <w:rsid w:val="00FC594C"/>
    <w:rsid w:val="00FC75DA"/>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4D19"/>
  <w15:docId w15:val="{78274606-B257-4A6D-B196-B2534678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E2F80"/>
    <w:pPr>
      <w:jc w:val="left"/>
    </w:pPr>
  </w:style>
  <w:style w:type="paragraph" w:styleId="Heading1">
    <w:name w:val="heading 1"/>
    <w:aliases w:val="~SectionHeading"/>
    <w:basedOn w:val="SecHeadNonToc"/>
    <w:next w:val="Normal"/>
    <w:link w:val="Heading1Char"/>
    <w:uiPriority w:val="1"/>
    <w:qFormat/>
    <w:rsid w:val="00C910AD"/>
    <w:pPr>
      <w:pageBreakBefore w:val="0"/>
      <w:numPr>
        <w:numId w:val="5"/>
      </w:numPr>
      <w:outlineLvl w:val="0"/>
    </w:pPr>
  </w:style>
  <w:style w:type="paragraph" w:styleId="Heading2">
    <w:name w:val="heading 2"/>
    <w:aliases w:val="~SubHeading"/>
    <w:basedOn w:val="NoNumHead2"/>
    <w:next w:val="Normal"/>
    <w:link w:val="Heading2Char"/>
    <w:uiPriority w:val="1"/>
    <w:qFormat/>
    <w:rsid w:val="00361D91"/>
    <w:pPr>
      <w:numPr>
        <w:ilvl w:val="1"/>
        <w:numId w:val="5"/>
      </w:numPr>
      <w:outlineLvl w:val="1"/>
    </w:pPr>
  </w:style>
  <w:style w:type="paragraph" w:styleId="Heading3">
    <w:name w:val="heading 3"/>
    <w:aliases w:val="~MinorSubHeading"/>
    <w:basedOn w:val="NoNumHead2"/>
    <w:next w:val="Normal"/>
    <w:link w:val="Heading3Char"/>
    <w:uiPriority w:val="1"/>
    <w:qFormat/>
    <w:rsid w:val="008B48CD"/>
    <w:pPr>
      <w:numPr>
        <w:ilvl w:val="2"/>
        <w:numId w:val="5"/>
      </w:numPr>
      <w:outlineLvl w:val="2"/>
    </w:pPr>
    <w:rPr>
      <w:sz w:val="22"/>
    </w:rPr>
  </w:style>
  <w:style w:type="paragraph" w:styleId="Heading4">
    <w:name w:val="heading 4"/>
    <w:aliases w:val="~Level4Heading"/>
    <w:basedOn w:val="NoNumHead2"/>
    <w:next w:val="Normal"/>
    <w:link w:val="Heading4Char"/>
    <w:uiPriority w:val="1"/>
    <w:semiHidden/>
    <w:qFormat/>
    <w:rsid w:val="00CA5ACF"/>
    <w:pPr>
      <w:spacing w:after="0"/>
      <w:outlineLvl w:val="3"/>
    </w:pPr>
    <w:rPr>
      <w:b w:val="0"/>
    </w:rPr>
  </w:style>
  <w:style w:type="paragraph" w:styleId="Heading5">
    <w:name w:val="heading 5"/>
    <w:basedOn w:val="NoNumHead2"/>
    <w:next w:val="Normal"/>
    <w:link w:val="Heading5Char"/>
    <w:uiPriority w:val="1"/>
    <w:semiHidden/>
    <w:rsid w:val="00CA5ACF"/>
    <w:pPr>
      <w:keepLines/>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jc w:val="left"/>
    </w:pPr>
    <w:rPr>
      <w:rFonts w:asciiTheme="majorHAnsi" w:hAnsiTheme="majorHAnsi"/>
      <w:b/>
      <w:color w:val="002060" w:themeColor="accent1"/>
      <w:sz w:val="28"/>
    </w:rPr>
  </w:style>
  <w:style w:type="paragraph" w:styleId="NoSpacing">
    <w:name w:val="No Spacing"/>
    <w:aliases w:val="~BaseStyle"/>
    <w:uiPriority w:val="33"/>
    <w:rsid w:val="00121650"/>
    <w:pPr>
      <w:spacing w:before="0"/>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lang w:eastAsia="en-US"/>
    </w:rPr>
  </w:style>
  <w:style w:type="character" w:customStyle="1" w:styleId="Heading4Char">
    <w:name w:val="Heading 4 Char"/>
    <w:aliases w:val="~Level4Heading Char"/>
    <w:basedOn w:val="DefaultParagraphFont"/>
    <w:link w:val="Heading4"/>
    <w:uiPriority w:val="1"/>
    <w:semiHidden/>
    <w:rsid w:val="00DA3A7F"/>
    <w:rPr>
      <w:rFonts w:asciiTheme="majorHAnsi" w:eastAsiaTheme="minorHAnsi" w:hAnsiTheme="majorHAnsi" w:cs="Arial"/>
      <w:color w:val="3DC7F4" w:themeColor="accent2"/>
      <w:sz w:val="24"/>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
      </w:numPr>
      <w:outlineLvl w:val="0"/>
    </w:pPr>
  </w:style>
  <w:style w:type="paragraph" w:customStyle="1" w:styleId="AppMinorSubHead">
    <w:name w:val="~AppMinorSubHead"/>
    <w:basedOn w:val="SecHeadNonToc"/>
    <w:next w:val="Normal"/>
    <w:uiPriority w:val="3"/>
    <w:rsid w:val="00C910AD"/>
    <w:pPr>
      <w:pageBreakBefore w:val="0"/>
      <w:numPr>
        <w:ilvl w:val="2"/>
        <w:numId w:val="1"/>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2"/>
      </w:numPr>
      <w:spacing w:before="60" w:after="60"/>
    </w:pPr>
    <w:rPr>
      <w:rFonts w:eastAsia="Calibri"/>
    </w:rPr>
  </w:style>
  <w:style w:type="paragraph" w:customStyle="1" w:styleId="Bullet2">
    <w:name w:val="~Bullet2"/>
    <w:basedOn w:val="Normal"/>
    <w:uiPriority w:val="1"/>
    <w:rsid w:val="00CA5ACF"/>
    <w:pPr>
      <w:numPr>
        <w:ilvl w:val="1"/>
        <w:numId w:val="2"/>
      </w:numPr>
      <w:spacing w:before="60" w:after="60"/>
    </w:pPr>
  </w:style>
  <w:style w:type="paragraph" w:customStyle="1" w:styleId="Bullet3">
    <w:name w:val="~Bullet3"/>
    <w:basedOn w:val="Normal"/>
    <w:uiPriority w:val="1"/>
    <w:rsid w:val="00CA5ACF"/>
    <w:pPr>
      <w:numPr>
        <w:ilvl w:val="2"/>
        <w:numId w:val="2"/>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jc w:val="left"/>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jc w:val="left"/>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jc w:val="left"/>
    </w:pPr>
  </w:style>
  <w:style w:type="paragraph" w:customStyle="1" w:styleId="DocHead">
    <w:name w:val="~DocHead"/>
    <w:basedOn w:val="NoSpacing"/>
    <w:uiPriority w:val="34"/>
    <w:semiHidden/>
    <w:rsid w:val="00B27E40"/>
    <w:pPr>
      <w:spacing w:before="60" w:after="60"/>
      <w:jc w:val="left"/>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3"/>
      </w:numPr>
      <w:spacing w:before="60" w:after="60"/>
    </w:p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table" w:customStyle="1" w:styleId="NCCTable">
    <w:name w:val="~NCC_Table"/>
    <w:basedOn w:val="TableNormal"/>
    <w:uiPriority w:val="99"/>
    <w:rsid w:val="00764405"/>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pPr>
      <w:jc w:val="left"/>
    </w:pPr>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pPr>
      <w:jc w:val="left"/>
    </w:pPr>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FC75DA"/>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styleId="BodyText">
    <w:name w:val="Body Text"/>
    <w:basedOn w:val="Normal"/>
    <w:link w:val="BodyTextChar"/>
    <w:uiPriority w:val="1"/>
    <w:qFormat/>
    <w:rsid w:val="00DF24CF"/>
    <w:pPr>
      <w:widowControl w:val="0"/>
      <w:spacing w:before="91"/>
      <w:ind w:left="1252" w:hanging="364"/>
    </w:pPr>
    <w:rPr>
      <w:rFonts w:ascii="Arial" w:eastAsia="Arial" w:hAnsi="Arial"/>
      <w:color w:val="auto"/>
      <w:sz w:val="20"/>
      <w:szCs w:val="20"/>
      <w:lang w:val="en-US" w:eastAsia="en-US"/>
    </w:rPr>
  </w:style>
  <w:style w:type="character" w:customStyle="1" w:styleId="BodyTextChar">
    <w:name w:val="Body Text Char"/>
    <w:basedOn w:val="DefaultParagraphFont"/>
    <w:link w:val="BodyText"/>
    <w:uiPriority w:val="1"/>
    <w:rsid w:val="00DF24CF"/>
    <w:rPr>
      <w:rFonts w:ascii="Arial" w:eastAsia="Arial" w:hAnsi="Arial"/>
      <w:color w:val="auto"/>
      <w:sz w:val="20"/>
      <w:szCs w:val="20"/>
      <w:lang w:val="en-US" w:eastAsia="en-US"/>
    </w:rPr>
  </w:style>
  <w:style w:type="paragraph" w:customStyle="1" w:styleId="Default">
    <w:name w:val="Default"/>
    <w:rsid w:val="00DF24CF"/>
    <w:pPr>
      <w:autoSpaceDE w:val="0"/>
      <w:autoSpaceDN w:val="0"/>
      <w:adjustRightInd w:val="0"/>
      <w:spacing w:before="0"/>
      <w:jc w:val="left"/>
    </w:pPr>
    <w:rPr>
      <w:rFonts w:ascii="Symbol" w:eastAsiaTheme="minorHAnsi" w:hAnsi="Symbol" w:cs="Symbol"/>
      <w:color w:val="000000"/>
      <w:sz w:val="24"/>
      <w:szCs w:val="24"/>
      <w:lang w:eastAsia="en-US"/>
    </w:rPr>
  </w:style>
  <w:style w:type="paragraph" w:styleId="ListParagraph">
    <w:name w:val="List Paragraph"/>
    <w:basedOn w:val="Normal"/>
    <w:uiPriority w:val="34"/>
    <w:qFormat/>
    <w:rsid w:val="00DF24CF"/>
    <w:pPr>
      <w:widowControl w:val="0"/>
      <w:spacing w:before="0"/>
    </w:pPr>
    <w:rPr>
      <w:rFonts w:eastAsiaTheme="minorHAns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NCC%20External%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8b38125-8d37-4609-be96-02fd22a1f77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4.23</Process_x0020_No_x002e_>
    <Subprocedure xmlns="dbdd5654-ee3e-4e2a-8727-97c7acf1fa3a">1 - General</Subprocedure>
    <Process_x0020_Owner xmlns="dbdd5654-ee3e-4e2a-8727-97c7acf1fa3a">
      <UserInfo>
        <DisplayName>Rachael Hill</DisplayName>
        <AccountId>44</AccountId>
        <AccountType/>
      </UserInfo>
    </Process_x0020_Owner>
    <Prvious_x0020_Doc_x002e__x0020_No_x002e_ xmlns="dbdd5654-ee3e-4e2a-8727-97c7acf1fa3a" xsi:nil="true"/>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HR</Value>
    </Business_x0020_Area>
    <_x0073_c29 xmlns="dbdd5654-ee3e-4e2a-8727-97c7acf1fa3a" xsi:nil="true"/>
    <Classification xmlns="dbdd5654-ee3e-4e2a-8727-97c7acf1fa3a">Review</Classification>
    <Process xmlns="dbdd5654-ee3e-4e2a-8727-97c7acf1fa3a">4.23 Manage people &amp; performance</Process>
    <Process_x0020_Group xmlns="dbdd5654-ee3e-4e2a-8727-97c7acf1fa3a">4</Process_x0020_Group>
    <TaxKeywordTaxHTField xmlns="5d54e066-c825-4a3b-8c44-7efdc28921e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16a05726-024e-498e-a77e-acaa4e6af424</TermId>
        </TermInfo>
      </Terms>
    </TaxKeywordTaxHTField>
    <TaxCatchAll xmlns="5d54e066-c825-4a3b-8c44-7efdc28921ef">
      <Value>778</Value>
    </TaxCatchAll>
    <IconOverlay xmlns="http://schemas.microsoft.com/sharepoint/v4" xsi:nil="true"/>
    <Archive xmlns="dbdd5654-ee3e-4e2a-8727-97c7acf1fa3a">false</Archive>
  </documentManagement>
</p:properties>
</file>

<file path=customXml/itemProps1.xml><?xml version="1.0" encoding="utf-8"?>
<ds:datastoreItem xmlns:ds="http://schemas.openxmlformats.org/officeDocument/2006/customXml" ds:itemID="{94D3D955-83E4-4BE9-B108-13BB825B6E30}">
  <ds:schemaRefs>
    <ds:schemaRef ds:uri="http://schemas.microsoft.com/sharepoint/v3/contenttype/forms"/>
  </ds:schemaRefs>
</ds:datastoreItem>
</file>

<file path=customXml/itemProps2.xml><?xml version="1.0" encoding="utf-8"?>
<ds:datastoreItem xmlns:ds="http://schemas.openxmlformats.org/officeDocument/2006/customXml" ds:itemID="{E2F767FC-C332-4EB4-A5C1-5D3B240B304B}">
  <ds:schemaRefs>
    <ds:schemaRef ds:uri="Microsoft.SharePoint.Taxonomy.ContentTypeSync"/>
  </ds:schemaRefs>
</ds:datastoreItem>
</file>

<file path=customXml/itemProps3.xml><?xml version="1.0" encoding="utf-8"?>
<ds:datastoreItem xmlns:ds="http://schemas.openxmlformats.org/officeDocument/2006/customXml" ds:itemID="{80B3DC0B-EB5E-472E-8A6B-7776FA1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0081E-55D3-45E8-BC8B-0668BA2A134E}">
  <ds:schemaRefs>
    <ds:schemaRef ds:uri="http://schemas.openxmlformats.org/officeDocument/2006/bibliography"/>
  </ds:schemaRefs>
</ds:datastoreItem>
</file>

<file path=customXml/itemProps5.xml><?xml version="1.0" encoding="utf-8"?>
<ds:datastoreItem xmlns:ds="http://schemas.openxmlformats.org/officeDocument/2006/customXml" ds:itemID="{B2876581-A785-4DEB-B20E-509F917EDC27}">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NCC External Template</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4.23.1.11 JD Template</vt:lpstr>
    </vt:vector>
  </TitlesOfParts>
  <Company>CTS Creative Template Solutions Ltd</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4.23.1.11 JD Template</dc:title>
  <dc:subject/>
  <dc:creator>Emma-Jane Bignell</dc:creator>
  <cp:keywords>HR</cp:keywords>
  <dc:description/>
  <cp:lastModifiedBy>Leanne Joy</cp:lastModifiedBy>
  <cp:revision>3</cp:revision>
  <dcterms:created xsi:type="dcterms:W3CDTF">2024-12-05T14:35:00Z</dcterms:created>
  <dcterms:modified xsi:type="dcterms:W3CDTF">2024-12-05T14:35:00Z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778;#HR|16a05726-024e-498e-a77e-acaa4e6af424</vt:lpwstr>
  </property>
  <property fmtid="{D5CDD505-2E9C-101B-9397-08002B2CF9AE}" pid="6" name="_dlc_policyId">
    <vt:lpwstr>/processes/Shared Documents</vt:lpwstr>
  </property>
  <property fmtid="{D5CDD505-2E9C-101B-9397-08002B2CF9AE}" pid="7" name="ItemRetentionFormula">
    <vt:lpwstr/>
  </property>
</Properties>
</file>